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21B8" w14:textId="04A01F9F" w:rsidR="00CD662B" w:rsidRPr="00AF212F" w:rsidRDefault="0009337F" w:rsidP="00AF212F">
      <w:pPr>
        <w:spacing w:after="0" w:line="240" w:lineRule="auto"/>
        <w:ind w:left="-142" w:right="-166"/>
        <w:rPr>
          <w:rFonts w:ascii="Trebuchet MS" w:eastAsia="Times New Roman" w:hAnsi="Trebuchet MS" w:cs="Times New Roman"/>
          <w:b/>
          <w:sz w:val="24"/>
          <w:szCs w:val="24"/>
          <w:lang w:eastAsia="en-GB"/>
        </w:rPr>
      </w:pPr>
      <w:r w:rsidRPr="002559F3">
        <w:rPr>
          <w:noProof/>
          <w:sz w:val="24"/>
          <w:szCs w:val="24"/>
          <w:u w:val="single"/>
          <w:lang w:eastAsia="en-GB"/>
        </w:rPr>
        <w:drawing>
          <wp:anchor distT="0" distB="0" distL="114300" distR="114300" simplePos="0" relativeHeight="251661312" behindDoc="0" locked="0" layoutInCell="1" allowOverlap="1" wp14:anchorId="4711D876" wp14:editId="3E41FA2E">
            <wp:simplePos x="0" y="0"/>
            <wp:positionH relativeFrom="margin">
              <wp:posOffset>5960524</wp:posOffset>
            </wp:positionH>
            <wp:positionV relativeFrom="paragraph">
              <wp:posOffset>13666</wp:posOffset>
            </wp:positionV>
            <wp:extent cx="795646" cy="795646"/>
            <wp:effectExtent l="0" t="0" r="0" b="5080"/>
            <wp:wrapNone/>
            <wp:docPr id="6" name="Picture 6" descr="U:\Templates\Archwa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emplates\Archway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646" cy="795646"/>
                    </a:xfrm>
                    <a:prstGeom prst="rect">
                      <a:avLst/>
                    </a:prstGeom>
                    <a:noFill/>
                    <a:ln>
                      <a:noFill/>
                    </a:ln>
                  </pic:spPr>
                </pic:pic>
              </a:graphicData>
            </a:graphic>
            <wp14:sizeRelH relativeFrom="page">
              <wp14:pctWidth>0</wp14:pctWidth>
            </wp14:sizeRelH>
            <wp14:sizeRelV relativeFrom="page">
              <wp14:pctHeight>0</wp14:pctHeight>
            </wp14:sizeRelV>
          </wp:anchor>
        </w:drawing>
      </w:r>
      <w:r w:rsidR="00CF32BC" w:rsidRPr="00AF212F">
        <w:rPr>
          <w:rFonts w:ascii="Trebuchet MS" w:eastAsia="Times New Roman" w:hAnsi="Trebuchet MS" w:cs="Times New Roman"/>
          <w:b/>
          <w:noProof/>
          <w:sz w:val="24"/>
          <w:szCs w:val="24"/>
          <w:lang w:eastAsia="en-GB"/>
        </w:rPr>
        <mc:AlternateContent>
          <mc:Choice Requires="wps">
            <w:drawing>
              <wp:anchor distT="0" distB="0" distL="114300" distR="114300" simplePos="0" relativeHeight="251657216" behindDoc="0" locked="0" layoutInCell="1" allowOverlap="1" wp14:anchorId="3957E0B4" wp14:editId="0DE9CFEF">
                <wp:simplePos x="0" y="0"/>
                <wp:positionH relativeFrom="margin">
                  <wp:posOffset>911225</wp:posOffset>
                </wp:positionH>
                <wp:positionV relativeFrom="paragraph">
                  <wp:posOffset>-10160</wp:posOffset>
                </wp:positionV>
                <wp:extent cx="5050155" cy="93154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0155" cy="931545"/>
                        </a:xfrm>
                        <a:prstGeom prst="rect">
                          <a:avLst/>
                        </a:prstGeom>
                        <a:noFill/>
                        <a:ln w="9525">
                          <a:noFill/>
                          <a:miter lim="800000"/>
                          <a:headEnd/>
                          <a:tailEnd/>
                        </a:ln>
                      </wps:spPr>
                      <wps:txbx>
                        <w:txbxContent>
                          <w:p w14:paraId="0C3214FA" w14:textId="5927F74B" w:rsidR="009421BD" w:rsidRPr="004F4A61" w:rsidRDefault="00074564" w:rsidP="00074564">
                            <w:pPr>
                              <w:spacing w:after="0" w:line="240" w:lineRule="auto"/>
                              <w:jc w:val="center"/>
                              <w:rPr>
                                <w:rFonts w:eastAsia="Times New Roman" w:cstheme="minorHAnsi"/>
                                <w:b/>
                                <w:sz w:val="28"/>
                                <w:szCs w:val="28"/>
                                <w:lang w:eastAsia="en-GB"/>
                              </w:rPr>
                            </w:pPr>
                            <w:r w:rsidRPr="004F4A61">
                              <w:rPr>
                                <w:rFonts w:eastAsia="Times New Roman" w:cstheme="minorHAnsi"/>
                                <w:b/>
                                <w:sz w:val="28"/>
                                <w:szCs w:val="28"/>
                                <w:lang w:eastAsia="en-GB"/>
                              </w:rPr>
                              <w:t xml:space="preserve">Guidance notes for Parents/Carers appealing for a </w:t>
                            </w:r>
                            <w:r w:rsidR="007450AD" w:rsidRPr="004F4A61">
                              <w:rPr>
                                <w:rFonts w:eastAsia="Times New Roman" w:cstheme="minorHAnsi"/>
                                <w:b/>
                                <w:sz w:val="28"/>
                                <w:szCs w:val="28"/>
                                <w:lang w:eastAsia="en-GB"/>
                              </w:rPr>
                              <w:t>Primary</w:t>
                            </w:r>
                            <w:r w:rsidRPr="004F4A61">
                              <w:rPr>
                                <w:rFonts w:eastAsia="Times New Roman" w:cstheme="minorHAnsi"/>
                                <w:b/>
                                <w:sz w:val="28"/>
                                <w:szCs w:val="28"/>
                                <w:lang w:eastAsia="en-GB"/>
                              </w:rPr>
                              <w:t xml:space="preserve"> Phase place in </w:t>
                            </w:r>
                            <w:r w:rsidR="007450AD" w:rsidRPr="004F4A61">
                              <w:rPr>
                                <w:rFonts w:eastAsia="Times New Roman" w:cstheme="minorHAnsi"/>
                                <w:b/>
                                <w:sz w:val="28"/>
                                <w:szCs w:val="28"/>
                                <w:lang w:eastAsia="en-GB"/>
                              </w:rPr>
                              <w:t>Reception</w:t>
                            </w:r>
                          </w:p>
                          <w:p w14:paraId="785B7E2E" w14:textId="77777777" w:rsidR="009421BD" w:rsidRPr="004F4A61" w:rsidRDefault="00074564" w:rsidP="00074564">
                            <w:pPr>
                              <w:spacing w:after="0" w:line="240" w:lineRule="auto"/>
                              <w:jc w:val="center"/>
                              <w:rPr>
                                <w:rFonts w:eastAsia="Times New Roman" w:cstheme="minorHAnsi"/>
                                <w:b/>
                                <w:i/>
                                <w:lang w:eastAsia="en-GB"/>
                              </w:rPr>
                            </w:pPr>
                            <w:r w:rsidRPr="004F4A61">
                              <w:rPr>
                                <w:rFonts w:eastAsia="Times New Roman" w:cstheme="minorHAnsi"/>
                                <w:b/>
                                <w:i/>
                                <w:lang w:eastAsia="en-GB"/>
                              </w:rPr>
                              <w:t>Frequently asked questions about the appeals process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57E0B4" id="_x0000_t202" coordsize="21600,21600" o:spt="202" path="m,l,21600r21600,l21600,xe">
                <v:stroke joinstyle="miter"/>
                <v:path gradientshapeok="t" o:connecttype="rect"/>
              </v:shapetype>
              <v:shape id="Text Box 2" o:spid="_x0000_s1026" type="#_x0000_t202" style="position:absolute;left:0;text-align:left;margin-left:71.75pt;margin-top:-.8pt;width:397.65pt;height:7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" filled="f" stroked="f">
                <v:textbox>
                  <w:txbxContent>
                    <w:p w14:paraId="0C3214FA" w14:textId="5927F74B" w:rsidR="009421BD" w:rsidRPr="004F4A61" w:rsidRDefault="00074564" w:rsidP="00074564">
                      <w:pPr>
                        <w:spacing w:after="0" w:line="240" w:lineRule="auto"/>
                        <w:jc w:val="center"/>
                        <w:rPr>
                          <w:rFonts w:eastAsia="Times New Roman" w:cstheme="minorHAnsi"/>
                          <w:b/>
                          <w:sz w:val="28"/>
                          <w:szCs w:val="28"/>
                          <w:lang w:eastAsia="en-GB"/>
                        </w:rPr>
                      </w:pPr>
                      <w:r w:rsidRPr="004F4A61">
                        <w:rPr>
                          <w:rFonts w:eastAsia="Times New Roman" w:cstheme="minorHAnsi"/>
                          <w:b/>
                          <w:sz w:val="28"/>
                          <w:szCs w:val="28"/>
                          <w:lang w:eastAsia="en-GB"/>
                        </w:rPr>
                        <w:t xml:space="preserve">Guidance notes for Parents/Carers appealing for a </w:t>
                      </w:r>
                      <w:r w:rsidR="007450AD" w:rsidRPr="004F4A61">
                        <w:rPr>
                          <w:rFonts w:eastAsia="Times New Roman" w:cstheme="minorHAnsi"/>
                          <w:b/>
                          <w:sz w:val="28"/>
                          <w:szCs w:val="28"/>
                          <w:lang w:eastAsia="en-GB"/>
                        </w:rPr>
                        <w:t>Primary</w:t>
                      </w:r>
                      <w:r w:rsidRPr="004F4A61">
                        <w:rPr>
                          <w:rFonts w:eastAsia="Times New Roman" w:cstheme="minorHAnsi"/>
                          <w:b/>
                          <w:sz w:val="28"/>
                          <w:szCs w:val="28"/>
                          <w:lang w:eastAsia="en-GB"/>
                        </w:rPr>
                        <w:t xml:space="preserve"> Phase place in </w:t>
                      </w:r>
                      <w:r w:rsidR="007450AD" w:rsidRPr="004F4A61">
                        <w:rPr>
                          <w:rFonts w:eastAsia="Times New Roman" w:cstheme="minorHAnsi"/>
                          <w:b/>
                          <w:sz w:val="28"/>
                          <w:szCs w:val="28"/>
                          <w:lang w:eastAsia="en-GB"/>
                        </w:rPr>
                        <w:t>Reception</w:t>
                      </w:r>
                    </w:p>
                    <w:p w14:paraId="785B7E2E" w14:textId="77777777" w:rsidR="009421BD" w:rsidRPr="004F4A61" w:rsidRDefault="00074564" w:rsidP="00074564">
                      <w:pPr>
                        <w:spacing w:after="0" w:line="240" w:lineRule="auto"/>
                        <w:jc w:val="center"/>
                        <w:rPr>
                          <w:rFonts w:eastAsia="Times New Roman" w:cstheme="minorHAnsi"/>
                          <w:b/>
                          <w:i/>
                          <w:lang w:eastAsia="en-GB"/>
                        </w:rPr>
                      </w:pPr>
                      <w:r w:rsidRPr="004F4A61">
                        <w:rPr>
                          <w:rFonts w:eastAsia="Times New Roman" w:cstheme="minorHAnsi"/>
                          <w:b/>
                          <w:i/>
                          <w:lang w:eastAsia="en-GB"/>
                        </w:rPr>
                        <w:t>Frequently asked questions about the appeals process</w:t>
                      </w:r>
                    </w:p>
                  </w:txbxContent>
                </v:textbox>
                <w10:wrap anchorx="margin"/>
              </v:shape>
            </w:pict>
          </mc:Fallback>
        </mc:AlternateContent>
      </w:r>
      <w:r w:rsidR="009421BD" w:rsidRPr="00AF212F">
        <w:rPr>
          <w:rFonts w:ascii="Trebuchet MS" w:eastAsia="Times New Roman" w:hAnsi="Trebuchet MS" w:cs="Times New Roman"/>
          <w:b/>
          <w:sz w:val="24"/>
          <w:szCs w:val="24"/>
          <w:lang w:eastAsia="en-GB"/>
        </w:rPr>
        <w:t xml:space="preserve">       </w:t>
      </w:r>
    </w:p>
    <w:p w14:paraId="2F93608B" w14:textId="77777777" w:rsidR="000A0AB9" w:rsidRPr="00AF212F" w:rsidRDefault="000A0AB9" w:rsidP="00AF212F">
      <w:pPr>
        <w:spacing w:after="0" w:line="240" w:lineRule="auto"/>
        <w:ind w:left="-142" w:right="-166" w:firstLine="720"/>
        <w:rPr>
          <w:rFonts w:ascii="Trebuchet MS" w:eastAsia="Times New Roman" w:hAnsi="Trebuchet MS" w:cs="Times New Roman"/>
          <w:b/>
          <w:sz w:val="24"/>
          <w:szCs w:val="24"/>
          <w:lang w:eastAsia="en-GB"/>
        </w:rPr>
      </w:pPr>
    </w:p>
    <w:p w14:paraId="43EB8006" w14:textId="77777777" w:rsidR="007A59BA" w:rsidRPr="00AF212F" w:rsidRDefault="007A59BA" w:rsidP="00AF212F">
      <w:pPr>
        <w:spacing w:after="0" w:line="240" w:lineRule="auto"/>
        <w:ind w:left="-142" w:right="-166"/>
        <w:rPr>
          <w:rFonts w:ascii="Trebuchet MS" w:eastAsia="Times New Roman" w:hAnsi="Trebuchet MS" w:cs="Times New Roman"/>
          <w:b/>
          <w:sz w:val="24"/>
          <w:szCs w:val="24"/>
          <w:lang w:eastAsia="en-GB"/>
        </w:rPr>
      </w:pPr>
    </w:p>
    <w:p w14:paraId="3C9B439E" w14:textId="77777777" w:rsidR="008475E0" w:rsidRPr="00AF212F" w:rsidRDefault="008475E0" w:rsidP="00AF212F">
      <w:pPr>
        <w:spacing w:after="0" w:line="240" w:lineRule="auto"/>
        <w:ind w:left="-142" w:right="-166" w:hanging="720"/>
        <w:rPr>
          <w:rFonts w:ascii="Trebuchet MS" w:eastAsia="Times New Roman" w:hAnsi="Trebuchet MS" w:cs="Times New Roman"/>
          <w:b/>
          <w:sz w:val="24"/>
          <w:szCs w:val="24"/>
          <w:lang w:eastAsia="en-GB"/>
        </w:rPr>
      </w:pPr>
    </w:p>
    <w:p w14:paraId="2B7DCB48" w14:textId="77777777" w:rsidR="00EE4FA3" w:rsidRPr="00AF212F" w:rsidRDefault="00EE4FA3" w:rsidP="00AF212F">
      <w:pPr>
        <w:spacing w:after="0" w:line="240" w:lineRule="auto"/>
        <w:ind w:left="-142" w:right="-166" w:hanging="720"/>
        <w:rPr>
          <w:rFonts w:ascii="Trebuchet MS" w:eastAsia="Times New Roman" w:hAnsi="Trebuchet MS" w:cs="Times New Roman"/>
          <w:b/>
          <w:sz w:val="24"/>
          <w:szCs w:val="24"/>
          <w:lang w:eastAsia="en-GB"/>
        </w:rPr>
      </w:pPr>
    </w:p>
    <w:p w14:paraId="76DF7665" w14:textId="77777777" w:rsidR="00107E1C" w:rsidRDefault="00107E1C" w:rsidP="004F4A61">
      <w:pPr>
        <w:pStyle w:val="NoSpacing"/>
        <w:ind w:right="-166"/>
        <w:jc w:val="both"/>
        <w:rPr>
          <w:rFonts w:ascii="Arial" w:hAnsi="Arial" w:cs="Arial"/>
          <w:b/>
          <w:bCs/>
          <w:sz w:val="21"/>
          <w:szCs w:val="21"/>
          <w:lang w:eastAsia="en-GB"/>
        </w:rPr>
      </w:pPr>
    </w:p>
    <w:p w14:paraId="557A24EA" w14:textId="1EECBB4A" w:rsidR="0093623B" w:rsidRPr="004F4A61" w:rsidRDefault="0093623B" w:rsidP="0093623B">
      <w:pPr>
        <w:pStyle w:val="NoSpacing"/>
        <w:ind w:left="-142" w:right="-166"/>
        <w:jc w:val="both"/>
        <w:rPr>
          <w:rFonts w:cstheme="minorHAnsi"/>
          <w:b/>
          <w:bCs/>
          <w:sz w:val="21"/>
          <w:szCs w:val="21"/>
          <w:lang w:eastAsia="en-GB"/>
        </w:rPr>
      </w:pPr>
      <w:r w:rsidRPr="004F4A61">
        <w:rPr>
          <w:rFonts w:cstheme="minorHAnsi"/>
          <w:b/>
          <w:bCs/>
          <w:sz w:val="21"/>
          <w:szCs w:val="21"/>
          <w:lang w:eastAsia="en-GB"/>
        </w:rPr>
        <w:t>Will my child lose the place offered to them if I appeal?</w:t>
      </w:r>
    </w:p>
    <w:p w14:paraId="3A507078" w14:textId="77777777" w:rsidR="00107E1C" w:rsidRPr="004F4A61" w:rsidRDefault="00107E1C" w:rsidP="0093623B">
      <w:pPr>
        <w:pStyle w:val="NoSpacing"/>
        <w:ind w:left="-142" w:right="-166"/>
        <w:jc w:val="both"/>
        <w:rPr>
          <w:rFonts w:cstheme="minorHAnsi"/>
          <w:b/>
          <w:sz w:val="12"/>
          <w:szCs w:val="12"/>
          <w:lang w:eastAsia="en-GB"/>
        </w:rPr>
      </w:pPr>
    </w:p>
    <w:p w14:paraId="49E704D7" w14:textId="6534AC1F" w:rsidR="0093623B" w:rsidRPr="004F4A61" w:rsidRDefault="0093623B" w:rsidP="0093623B">
      <w:pPr>
        <w:pStyle w:val="NoSpacing"/>
        <w:ind w:left="-142" w:right="-166"/>
        <w:jc w:val="both"/>
        <w:rPr>
          <w:rFonts w:cstheme="minorHAnsi"/>
          <w:bCs/>
          <w:sz w:val="21"/>
          <w:szCs w:val="21"/>
          <w:lang w:eastAsia="en-GB"/>
        </w:rPr>
      </w:pPr>
      <w:r w:rsidRPr="004F4A61">
        <w:rPr>
          <w:rFonts w:cstheme="minorHAnsi"/>
          <w:bCs/>
          <w:sz w:val="21"/>
          <w:szCs w:val="21"/>
          <w:lang w:eastAsia="en-GB"/>
        </w:rPr>
        <w:t xml:space="preserve">No, any places offered by another school will not be affected by the appeals process. Both the </w:t>
      </w:r>
      <w:r w:rsidR="007C7176" w:rsidRPr="004F4A61">
        <w:rPr>
          <w:rFonts w:cstheme="minorHAnsi"/>
          <w:bCs/>
          <w:sz w:val="21"/>
          <w:szCs w:val="21"/>
          <w:lang w:eastAsia="en-GB"/>
        </w:rPr>
        <w:t>trust</w:t>
      </w:r>
      <w:r w:rsidRPr="004F4A61">
        <w:rPr>
          <w:rFonts w:cstheme="minorHAnsi"/>
          <w:bCs/>
          <w:sz w:val="21"/>
          <w:szCs w:val="21"/>
          <w:lang w:eastAsia="en-GB"/>
        </w:rPr>
        <w:t xml:space="preserve"> and the local authority strongly advise that you accept the place offered to you while appealing. This ensures that your child will not be left without a school place if the appeal is unsuccessful.</w:t>
      </w:r>
    </w:p>
    <w:p w14:paraId="298E4867" w14:textId="77777777" w:rsidR="0093623B" w:rsidRPr="004F4A61" w:rsidRDefault="0093623B" w:rsidP="0093623B">
      <w:pPr>
        <w:pStyle w:val="NoSpacing"/>
        <w:ind w:left="-142" w:right="-166"/>
        <w:jc w:val="both"/>
        <w:rPr>
          <w:rFonts w:cstheme="minorHAnsi"/>
          <w:b/>
          <w:sz w:val="21"/>
          <w:szCs w:val="21"/>
          <w:highlight w:val="yellow"/>
          <w:lang w:eastAsia="en-GB"/>
        </w:rPr>
      </w:pPr>
    </w:p>
    <w:p w14:paraId="3EB19229" w14:textId="77777777" w:rsidR="0093623B" w:rsidRPr="004F4A61" w:rsidRDefault="0093623B" w:rsidP="0093623B">
      <w:pPr>
        <w:pStyle w:val="NoSpacing"/>
        <w:ind w:left="-142" w:right="-166"/>
        <w:jc w:val="both"/>
        <w:rPr>
          <w:rFonts w:cstheme="minorHAnsi"/>
          <w:b/>
          <w:bCs/>
          <w:sz w:val="21"/>
          <w:szCs w:val="21"/>
          <w:lang w:eastAsia="en-GB"/>
        </w:rPr>
      </w:pPr>
      <w:r w:rsidRPr="004F4A61">
        <w:rPr>
          <w:rFonts w:cstheme="minorHAnsi"/>
          <w:b/>
          <w:bCs/>
          <w:sz w:val="21"/>
          <w:szCs w:val="21"/>
          <w:lang w:eastAsia="en-GB"/>
        </w:rPr>
        <w:t>Will an appeal affect my child’s position on the waiting list?</w:t>
      </w:r>
    </w:p>
    <w:p w14:paraId="0297163F" w14:textId="77777777" w:rsidR="00107E1C" w:rsidRPr="004F4A61" w:rsidRDefault="00107E1C" w:rsidP="0093623B">
      <w:pPr>
        <w:pStyle w:val="NoSpacing"/>
        <w:ind w:left="-142" w:right="-166"/>
        <w:jc w:val="both"/>
        <w:rPr>
          <w:rFonts w:cstheme="minorHAnsi"/>
          <w:b/>
          <w:sz w:val="12"/>
          <w:szCs w:val="12"/>
          <w:lang w:eastAsia="en-GB"/>
        </w:rPr>
      </w:pPr>
    </w:p>
    <w:p w14:paraId="3D40F182" w14:textId="396B85C9" w:rsidR="0093623B" w:rsidRPr="004F4A61" w:rsidRDefault="0093623B" w:rsidP="0093623B">
      <w:pPr>
        <w:pStyle w:val="NoSpacing"/>
        <w:ind w:left="-142" w:right="-166"/>
        <w:jc w:val="both"/>
        <w:rPr>
          <w:rFonts w:cstheme="minorHAnsi"/>
          <w:bCs/>
          <w:sz w:val="21"/>
          <w:szCs w:val="21"/>
          <w:lang w:eastAsia="en-GB"/>
        </w:rPr>
      </w:pPr>
      <w:r w:rsidRPr="004F4A61">
        <w:rPr>
          <w:rFonts w:cstheme="minorHAnsi"/>
          <w:bCs/>
          <w:sz w:val="21"/>
          <w:szCs w:val="21"/>
          <w:lang w:eastAsia="en-GB"/>
        </w:rPr>
        <w:t xml:space="preserve">No, an appeal does not affect your child's position on the waiting list. Your child's position is determined entirely by the </w:t>
      </w:r>
      <w:r w:rsidR="007C7176" w:rsidRPr="004F4A61">
        <w:rPr>
          <w:rFonts w:cstheme="minorHAnsi"/>
          <w:bCs/>
          <w:sz w:val="21"/>
          <w:szCs w:val="21"/>
          <w:lang w:eastAsia="en-GB"/>
        </w:rPr>
        <w:t>a</w:t>
      </w:r>
      <w:r w:rsidRPr="004F4A61">
        <w:rPr>
          <w:rFonts w:cstheme="minorHAnsi"/>
          <w:bCs/>
          <w:sz w:val="21"/>
          <w:szCs w:val="21"/>
          <w:lang w:eastAsia="en-GB"/>
        </w:rPr>
        <w:t>cademy’s admissions arrangements. Additionally, waiting lists are not considered by appeal panels, so your child's position will not influence the panel's decision during the appeal.</w:t>
      </w:r>
    </w:p>
    <w:p w14:paraId="7B26A610" w14:textId="77777777" w:rsidR="00695F65" w:rsidRPr="004F4A61" w:rsidRDefault="00695F65" w:rsidP="00AF212F">
      <w:pPr>
        <w:pStyle w:val="NoSpacing"/>
        <w:ind w:left="-142" w:right="-166"/>
        <w:jc w:val="both"/>
        <w:rPr>
          <w:rFonts w:cstheme="minorHAnsi"/>
          <w:sz w:val="21"/>
          <w:szCs w:val="21"/>
          <w:lang w:eastAsia="en-GB"/>
        </w:rPr>
      </w:pPr>
    </w:p>
    <w:p w14:paraId="14BDBD4F" w14:textId="77777777" w:rsidR="00695F65" w:rsidRPr="004F4A61" w:rsidRDefault="00695F65" w:rsidP="00AF212F">
      <w:pPr>
        <w:pStyle w:val="NoSpacing"/>
        <w:ind w:left="-142" w:right="-166"/>
        <w:jc w:val="both"/>
        <w:rPr>
          <w:rFonts w:cstheme="minorHAnsi"/>
          <w:b/>
          <w:sz w:val="21"/>
          <w:szCs w:val="21"/>
          <w:lang w:eastAsia="en-GB"/>
        </w:rPr>
      </w:pPr>
      <w:r w:rsidRPr="004F4A61">
        <w:rPr>
          <w:rFonts w:cstheme="minorHAnsi"/>
          <w:b/>
          <w:sz w:val="21"/>
          <w:szCs w:val="21"/>
          <w:lang w:eastAsia="en-GB"/>
        </w:rPr>
        <w:t>How do I submit an appeal?</w:t>
      </w:r>
    </w:p>
    <w:p w14:paraId="41A7A8F3" w14:textId="77777777" w:rsidR="00107E1C" w:rsidRPr="004F4A61" w:rsidRDefault="00107E1C" w:rsidP="00AF212F">
      <w:pPr>
        <w:pStyle w:val="NoSpacing"/>
        <w:ind w:left="-142" w:right="-166"/>
        <w:jc w:val="both"/>
        <w:rPr>
          <w:rFonts w:cstheme="minorHAnsi"/>
          <w:b/>
          <w:sz w:val="12"/>
          <w:szCs w:val="12"/>
          <w:lang w:eastAsia="en-GB"/>
        </w:rPr>
      </w:pPr>
    </w:p>
    <w:p w14:paraId="48CC880C" w14:textId="63C289EF" w:rsidR="00A03AA6" w:rsidRPr="004F4A61" w:rsidRDefault="00A03AA6" w:rsidP="00A03AA6">
      <w:pPr>
        <w:pStyle w:val="NoSpacing"/>
        <w:ind w:left="-142" w:right="-166"/>
        <w:jc w:val="both"/>
        <w:rPr>
          <w:rFonts w:cstheme="minorHAnsi"/>
          <w:sz w:val="21"/>
          <w:szCs w:val="21"/>
          <w:lang w:eastAsia="en-GB"/>
        </w:rPr>
      </w:pPr>
      <w:r w:rsidRPr="004F4A61">
        <w:rPr>
          <w:rFonts w:cstheme="minorHAnsi"/>
          <w:sz w:val="21"/>
          <w:szCs w:val="21"/>
          <w:lang w:eastAsia="en-GB"/>
        </w:rPr>
        <w:t xml:space="preserve">Appeals must be submitted in writing to the </w:t>
      </w:r>
      <w:r w:rsidR="00F948EC" w:rsidRPr="004F4A61">
        <w:rPr>
          <w:rFonts w:cstheme="minorHAnsi"/>
          <w:sz w:val="21"/>
          <w:szCs w:val="21"/>
          <w:lang w:eastAsia="en-GB"/>
        </w:rPr>
        <w:t>trust</w:t>
      </w:r>
      <w:r w:rsidRPr="004F4A61">
        <w:rPr>
          <w:rFonts w:cstheme="minorHAnsi"/>
          <w:sz w:val="21"/>
          <w:szCs w:val="21"/>
          <w:lang w:eastAsia="en-GB"/>
        </w:rPr>
        <w:t xml:space="preserve">. This can be done via email, letter, or by completing </w:t>
      </w:r>
      <w:r w:rsidR="00F948EC" w:rsidRPr="004F4A61">
        <w:rPr>
          <w:rFonts w:cstheme="minorHAnsi"/>
          <w:sz w:val="21"/>
          <w:szCs w:val="21"/>
          <w:lang w:eastAsia="en-GB"/>
        </w:rPr>
        <w:t>an</w:t>
      </w:r>
      <w:r w:rsidRPr="004F4A61">
        <w:rPr>
          <w:rFonts w:cstheme="minorHAnsi"/>
          <w:sz w:val="21"/>
          <w:szCs w:val="21"/>
          <w:lang w:eastAsia="en-GB"/>
        </w:rPr>
        <w:t xml:space="preserve"> appeal form </w:t>
      </w:r>
      <w:r w:rsidR="00F948EC" w:rsidRPr="004F4A61">
        <w:rPr>
          <w:rFonts w:cstheme="minorHAnsi"/>
          <w:sz w:val="21"/>
          <w:szCs w:val="21"/>
          <w:lang w:eastAsia="en-GB"/>
        </w:rPr>
        <w:t xml:space="preserve">available </w:t>
      </w:r>
      <w:r w:rsidRPr="004F4A61">
        <w:rPr>
          <w:rFonts w:cstheme="minorHAnsi"/>
          <w:sz w:val="21"/>
          <w:szCs w:val="21"/>
          <w:lang w:eastAsia="en-GB"/>
        </w:rPr>
        <w:t>on the academ</w:t>
      </w:r>
      <w:r w:rsidR="00197C31" w:rsidRPr="004F4A61">
        <w:rPr>
          <w:rFonts w:cstheme="minorHAnsi"/>
          <w:sz w:val="21"/>
          <w:szCs w:val="21"/>
          <w:lang w:eastAsia="en-GB"/>
        </w:rPr>
        <w:t>y</w:t>
      </w:r>
      <w:r w:rsidRPr="004F4A61">
        <w:rPr>
          <w:rFonts w:cstheme="minorHAnsi"/>
          <w:sz w:val="21"/>
          <w:szCs w:val="21"/>
          <w:lang w:eastAsia="en-GB"/>
        </w:rPr>
        <w:t xml:space="preserve"> website</w:t>
      </w:r>
      <w:r w:rsidR="007C7176" w:rsidRPr="004F4A61">
        <w:rPr>
          <w:rFonts w:cstheme="minorHAnsi"/>
          <w:sz w:val="21"/>
          <w:szCs w:val="21"/>
          <w:lang w:eastAsia="en-GB"/>
        </w:rPr>
        <w:t xml:space="preserve"> </w:t>
      </w:r>
      <w:r w:rsidRPr="004F4A61">
        <w:rPr>
          <w:rFonts w:cstheme="minorHAnsi"/>
          <w:sz w:val="21"/>
          <w:szCs w:val="21"/>
          <w:lang w:eastAsia="en-GB"/>
        </w:rPr>
        <w:t xml:space="preserve">under </w:t>
      </w:r>
      <w:r w:rsidRPr="004F4A61">
        <w:rPr>
          <w:rFonts w:cstheme="minorHAnsi"/>
          <w:b/>
          <w:bCs/>
          <w:sz w:val="21"/>
          <w:szCs w:val="21"/>
          <w:lang w:eastAsia="en-GB"/>
        </w:rPr>
        <w:t xml:space="preserve">Prospective Parents &gt; Appeals &gt; </w:t>
      </w:r>
      <w:r w:rsidR="00F948EC" w:rsidRPr="004F4A61">
        <w:rPr>
          <w:rFonts w:cstheme="minorHAnsi"/>
          <w:b/>
          <w:bCs/>
          <w:sz w:val="21"/>
          <w:szCs w:val="21"/>
          <w:lang w:eastAsia="en-GB"/>
        </w:rPr>
        <w:t xml:space="preserve">Reception </w:t>
      </w:r>
      <w:r w:rsidRPr="004F4A61">
        <w:rPr>
          <w:rFonts w:cstheme="minorHAnsi"/>
          <w:b/>
          <w:bCs/>
          <w:sz w:val="21"/>
          <w:szCs w:val="21"/>
          <w:lang w:eastAsia="en-GB"/>
        </w:rPr>
        <w:t>Intake – September 202</w:t>
      </w:r>
      <w:r w:rsidR="00065D71" w:rsidRPr="004F4A61">
        <w:rPr>
          <w:rFonts w:cstheme="minorHAnsi"/>
          <w:b/>
          <w:bCs/>
          <w:sz w:val="21"/>
          <w:szCs w:val="21"/>
          <w:lang w:eastAsia="en-GB"/>
        </w:rPr>
        <w:t>6</w:t>
      </w:r>
      <w:r w:rsidRPr="004F4A61">
        <w:rPr>
          <w:rFonts w:cstheme="minorHAnsi"/>
          <w:sz w:val="21"/>
          <w:szCs w:val="21"/>
          <w:lang w:eastAsia="en-GB"/>
        </w:rPr>
        <w:t xml:space="preserve">. </w:t>
      </w:r>
    </w:p>
    <w:p w14:paraId="67DE7390" w14:textId="77777777" w:rsidR="00A03AA6" w:rsidRPr="004F4A61" w:rsidRDefault="00A03AA6" w:rsidP="00A03AA6">
      <w:pPr>
        <w:pStyle w:val="NoSpacing"/>
        <w:ind w:left="-142" w:right="-166"/>
        <w:jc w:val="both"/>
        <w:rPr>
          <w:rFonts w:cstheme="minorHAnsi"/>
          <w:sz w:val="12"/>
          <w:szCs w:val="12"/>
          <w:lang w:eastAsia="en-GB"/>
        </w:rPr>
      </w:pPr>
    </w:p>
    <w:p w14:paraId="2CDBD846" w14:textId="0904CEBF" w:rsidR="00A03AA6" w:rsidRPr="004F4A61" w:rsidRDefault="00A03AA6" w:rsidP="00A03AA6">
      <w:pPr>
        <w:pStyle w:val="NoSpacing"/>
        <w:ind w:left="-142" w:right="-166"/>
        <w:jc w:val="both"/>
        <w:rPr>
          <w:rFonts w:cstheme="minorHAnsi"/>
          <w:sz w:val="21"/>
          <w:szCs w:val="21"/>
          <w:lang w:eastAsia="en-GB"/>
        </w:rPr>
      </w:pPr>
      <w:r w:rsidRPr="004F4A61">
        <w:rPr>
          <w:rFonts w:cstheme="minorHAnsi"/>
          <w:sz w:val="21"/>
          <w:szCs w:val="21"/>
          <w:lang w:eastAsia="en-GB"/>
        </w:rPr>
        <w:t>The appeal should include:</w:t>
      </w:r>
    </w:p>
    <w:p w14:paraId="7BE558D9" w14:textId="77777777" w:rsidR="00107E1C" w:rsidRPr="004F4A61" w:rsidRDefault="00107E1C" w:rsidP="00A03AA6">
      <w:pPr>
        <w:pStyle w:val="NoSpacing"/>
        <w:ind w:left="-142" w:right="-166"/>
        <w:jc w:val="both"/>
        <w:rPr>
          <w:rFonts w:cstheme="minorHAnsi"/>
          <w:sz w:val="12"/>
          <w:szCs w:val="12"/>
          <w:lang w:eastAsia="en-GB"/>
        </w:rPr>
      </w:pPr>
    </w:p>
    <w:p w14:paraId="15045248" w14:textId="41606586" w:rsidR="00A03AA6" w:rsidRPr="004F4A61" w:rsidRDefault="00A03AA6" w:rsidP="00A03AA6">
      <w:pPr>
        <w:pStyle w:val="NoSpacing"/>
        <w:numPr>
          <w:ilvl w:val="0"/>
          <w:numId w:val="9"/>
        </w:numPr>
        <w:ind w:right="-166"/>
        <w:jc w:val="both"/>
        <w:rPr>
          <w:rFonts w:cstheme="minorHAnsi"/>
          <w:sz w:val="21"/>
          <w:szCs w:val="21"/>
          <w:lang w:eastAsia="en-GB"/>
        </w:rPr>
      </w:pPr>
      <w:r w:rsidRPr="004F4A61">
        <w:rPr>
          <w:rFonts w:cstheme="minorHAnsi"/>
          <w:sz w:val="21"/>
          <w:szCs w:val="21"/>
          <w:lang w:eastAsia="en-GB"/>
        </w:rPr>
        <w:t>Child’s name, date of birth, and sex</w:t>
      </w:r>
    </w:p>
    <w:p w14:paraId="61D55AE3" w14:textId="77777777" w:rsidR="00A03AA6" w:rsidRPr="004F4A61" w:rsidRDefault="00A03AA6" w:rsidP="00A03AA6">
      <w:pPr>
        <w:pStyle w:val="NoSpacing"/>
        <w:numPr>
          <w:ilvl w:val="0"/>
          <w:numId w:val="9"/>
        </w:numPr>
        <w:ind w:right="-166"/>
        <w:jc w:val="both"/>
        <w:rPr>
          <w:rFonts w:cstheme="minorHAnsi"/>
          <w:sz w:val="21"/>
          <w:szCs w:val="21"/>
          <w:lang w:eastAsia="en-GB"/>
        </w:rPr>
      </w:pPr>
      <w:r w:rsidRPr="004F4A61">
        <w:rPr>
          <w:rFonts w:cstheme="minorHAnsi"/>
          <w:sz w:val="21"/>
          <w:szCs w:val="21"/>
          <w:lang w:eastAsia="en-GB"/>
        </w:rPr>
        <w:t>Parent/carer’s name, relationship to the child, contact number, and email address</w:t>
      </w:r>
    </w:p>
    <w:p w14:paraId="31417ECB" w14:textId="77777777" w:rsidR="00A03AA6" w:rsidRPr="004F4A61" w:rsidRDefault="00A03AA6" w:rsidP="00A03AA6">
      <w:pPr>
        <w:pStyle w:val="NoSpacing"/>
        <w:ind w:right="-166"/>
        <w:jc w:val="both"/>
        <w:rPr>
          <w:rFonts w:cstheme="minorHAnsi"/>
          <w:sz w:val="10"/>
          <w:szCs w:val="10"/>
          <w:lang w:eastAsia="en-GB"/>
        </w:rPr>
      </w:pPr>
    </w:p>
    <w:p w14:paraId="510CA249" w14:textId="39187D6C" w:rsidR="00A03AA6" w:rsidRPr="004F4A61" w:rsidRDefault="00A03AA6" w:rsidP="00A03AA6">
      <w:pPr>
        <w:pStyle w:val="NoSpacing"/>
        <w:ind w:left="-142" w:right="-166"/>
        <w:jc w:val="both"/>
        <w:rPr>
          <w:rFonts w:cstheme="minorHAnsi"/>
          <w:sz w:val="21"/>
          <w:szCs w:val="21"/>
          <w:lang w:eastAsia="en-GB"/>
        </w:rPr>
      </w:pPr>
      <w:r w:rsidRPr="004F4A61">
        <w:rPr>
          <w:rFonts w:cstheme="minorHAnsi"/>
          <w:sz w:val="21"/>
          <w:szCs w:val="21"/>
          <w:lang w:eastAsia="en-GB"/>
        </w:rPr>
        <w:t xml:space="preserve">Appeals must be submitted </w:t>
      </w:r>
      <w:r w:rsidR="00107E1C" w:rsidRPr="004F4A61">
        <w:rPr>
          <w:rFonts w:cstheme="minorHAnsi"/>
          <w:sz w:val="21"/>
          <w:szCs w:val="21"/>
          <w:lang w:eastAsia="en-GB"/>
        </w:rPr>
        <w:t xml:space="preserve">to the trust (see details below) </w:t>
      </w:r>
      <w:r w:rsidRPr="004F4A61">
        <w:rPr>
          <w:rFonts w:cstheme="minorHAnsi"/>
          <w:sz w:val="21"/>
          <w:szCs w:val="21"/>
          <w:lang w:eastAsia="en-GB"/>
        </w:rPr>
        <w:t>by </w:t>
      </w:r>
      <w:r w:rsidR="0052544A" w:rsidRPr="004F4A61">
        <w:rPr>
          <w:rFonts w:cstheme="minorHAnsi"/>
          <w:b/>
          <w:bCs/>
          <w:sz w:val="21"/>
          <w:szCs w:val="21"/>
          <w:lang w:eastAsia="en-GB"/>
        </w:rPr>
        <w:t>T</w:t>
      </w:r>
      <w:r w:rsidR="00065D71" w:rsidRPr="004F4A61">
        <w:rPr>
          <w:rFonts w:cstheme="minorHAnsi"/>
          <w:b/>
          <w:bCs/>
          <w:sz w:val="21"/>
          <w:szCs w:val="21"/>
          <w:lang w:eastAsia="en-GB"/>
        </w:rPr>
        <w:t>hursday</w:t>
      </w:r>
      <w:r w:rsidRPr="004F4A61">
        <w:rPr>
          <w:rFonts w:cstheme="minorHAnsi"/>
          <w:b/>
          <w:bCs/>
          <w:sz w:val="21"/>
          <w:szCs w:val="21"/>
          <w:lang w:eastAsia="en-GB"/>
        </w:rPr>
        <w:t xml:space="preserve">, </w:t>
      </w:r>
      <w:r w:rsidR="00065D71" w:rsidRPr="004F4A61">
        <w:rPr>
          <w:rFonts w:cstheme="minorHAnsi"/>
          <w:b/>
          <w:bCs/>
          <w:sz w:val="21"/>
          <w:szCs w:val="21"/>
          <w:lang w:eastAsia="en-GB"/>
        </w:rPr>
        <w:t>14</w:t>
      </w:r>
      <w:r w:rsidR="00065D71" w:rsidRPr="004F4A61">
        <w:rPr>
          <w:rFonts w:cstheme="minorHAnsi"/>
          <w:b/>
          <w:bCs/>
          <w:sz w:val="21"/>
          <w:szCs w:val="21"/>
          <w:vertAlign w:val="superscript"/>
          <w:lang w:eastAsia="en-GB"/>
        </w:rPr>
        <w:t>th</w:t>
      </w:r>
      <w:r w:rsidR="00065D71" w:rsidRPr="004F4A61">
        <w:rPr>
          <w:rFonts w:cstheme="minorHAnsi"/>
          <w:b/>
          <w:bCs/>
          <w:sz w:val="21"/>
          <w:szCs w:val="21"/>
          <w:lang w:eastAsia="en-GB"/>
        </w:rPr>
        <w:t xml:space="preserve"> </w:t>
      </w:r>
      <w:r w:rsidRPr="004F4A61">
        <w:rPr>
          <w:rFonts w:cstheme="minorHAnsi"/>
          <w:b/>
          <w:bCs/>
          <w:sz w:val="21"/>
          <w:szCs w:val="21"/>
          <w:lang w:eastAsia="en-GB"/>
        </w:rPr>
        <w:t>M</w:t>
      </w:r>
      <w:r w:rsidR="00F948EC" w:rsidRPr="004F4A61">
        <w:rPr>
          <w:rFonts w:cstheme="minorHAnsi"/>
          <w:b/>
          <w:bCs/>
          <w:sz w:val="21"/>
          <w:szCs w:val="21"/>
          <w:lang w:eastAsia="en-GB"/>
        </w:rPr>
        <w:t>ay</w:t>
      </w:r>
      <w:r w:rsidR="00107E1C" w:rsidRPr="004F4A61">
        <w:rPr>
          <w:rFonts w:cstheme="minorHAnsi"/>
          <w:b/>
          <w:bCs/>
          <w:sz w:val="21"/>
          <w:szCs w:val="21"/>
          <w:lang w:eastAsia="en-GB"/>
        </w:rPr>
        <w:t xml:space="preserve"> 202</w:t>
      </w:r>
      <w:r w:rsidR="00065D71" w:rsidRPr="004F4A61">
        <w:rPr>
          <w:rFonts w:cstheme="minorHAnsi"/>
          <w:b/>
          <w:bCs/>
          <w:sz w:val="21"/>
          <w:szCs w:val="21"/>
          <w:lang w:eastAsia="en-GB"/>
        </w:rPr>
        <w:t>6</w:t>
      </w:r>
      <w:r w:rsidR="00107E1C" w:rsidRPr="004F4A61">
        <w:rPr>
          <w:rFonts w:cstheme="minorHAnsi"/>
          <w:b/>
          <w:bCs/>
          <w:sz w:val="21"/>
          <w:szCs w:val="21"/>
          <w:lang w:eastAsia="en-GB"/>
        </w:rPr>
        <w:t>.</w:t>
      </w:r>
    </w:p>
    <w:p w14:paraId="79C80253" w14:textId="77777777" w:rsidR="00695F65" w:rsidRPr="004F4A61" w:rsidRDefault="00695F65" w:rsidP="00107E1C">
      <w:pPr>
        <w:pStyle w:val="NoSpacing"/>
        <w:ind w:right="-166"/>
        <w:jc w:val="both"/>
        <w:rPr>
          <w:rFonts w:cstheme="minorHAnsi"/>
          <w:sz w:val="12"/>
          <w:szCs w:val="12"/>
          <w:lang w:eastAsia="en-GB"/>
        </w:rPr>
      </w:pPr>
    </w:p>
    <w:p w14:paraId="090E22B7" w14:textId="77777777" w:rsidR="00695F65" w:rsidRPr="004F4A61" w:rsidRDefault="00695F65" w:rsidP="00AF212F">
      <w:pPr>
        <w:pStyle w:val="NoSpacing"/>
        <w:ind w:left="-142" w:right="-166"/>
        <w:jc w:val="both"/>
        <w:rPr>
          <w:rFonts w:cstheme="minorHAnsi"/>
          <w:sz w:val="21"/>
          <w:szCs w:val="21"/>
          <w:lang w:eastAsia="en-GB"/>
        </w:rPr>
      </w:pPr>
      <w:r w:rsidRPr="004F4A61">
        <w:rPr>
          <w:rFonts w:cstheme="minorHAnsi"/>
          <w:b/>
          <w:sz w:val="21"/>
          <w:szCs w:val="21"/>
          <w:lang w:eastAsia="en-GB"/>
        </w:rPr>
        <w:t>Email:</w:t>
      </w:r>
      <w:r w:rsidRPr="004F4A61">
        <w:rPr>
          <w:rFonts w:cstheme="minorHAnsi"/>
          <w:sz w:val="21"/>
          <w:szCs w:val="21"/>
          <w:lang w:eastAsia="en-GB"/>
        </w:rPr>
        <w:t xml:space="preserve"> </w:t>
      </w:r>
      <w:r w:rsidRPr="004F4A61">
        <w:rPr>
          <w:rFonts w:cstheme="minorHAnsi"/>
          <w:sz w:val="21"/>
          <w:szCs w:val="21"/>
          <w:lang w:eastAsia="en-GB"/>
        </w:rPr>
        <w:tab/>
      </w:r>
      <w:hyperlink r:id="rId9" w:history="1">
        <w:r w:rsidRPr="004F4A61">
          <w:rPr>
            <w:rStyle w:val="Hyperlink"/>
            <w:rFonts w:cstheme="minorHAnsi"/>
            <w:sz w:val="21"/>
            <w:szCs w:val="21"/>
            <w:lang w:eastAsia="en-GB"/>
          </w:rPr>
          <w:t>appeals@archwaytrust.co.uk</w:t>
        </w:r>
      </w:hyperlink>
      <w:r w:rsidRPr="004F4A61">
        <w:rPr>
          <w:rFonts w:cstheme="minorHAnsi"/>
          <w:sz w:val="21"/>
          <w:szCs w:val="21"/>
          <w:lang w:eastAsia="en-GB"/>
        </w:rPr>
        <w:t xml:space="preserve"> </w:t>
      </w:r>
    </w:p>
    <w:p w14:paraId="7E5683FE" w14:textId="77777777" w:rsidR="00695F65" w:rsidRPr="004F4A61" w:rsidRDefault="00695F65" w:rsidP="00AF212F">
      <w:pPr>
        <w:pStyle w:val="NoSpacing"/>
        <w:ind w:left="-142" w:right="-166"/>
        <w:jc w:val="both"/>
        <w:rPr>
          <w:rFonts w:cstheme="minorHAnsi"/>
          <w:sz w:val="21"/>
          <w:szCs w:val="21"/>
          <w:lang w:eastAsia="en-GB"/>
        </w:rPr>
      </w:pPr>
    </w:p>
    <w:p w14:paraId="5812AC58" w14:textId="77777777" w:rsidR="00695F65" w:rsidRPr="004F4A61" w:rsidRDefault="00695F65" w:rsidP="00AF212F">
      <w:pPr>
        <w:pStyle w:val="NoSpacing"/>
        <w:ind w:left="-142" w:right="-166"/>
        <w:jc w:val="both"/>
        <w:rPr>
          <w:rFonts w:cstheme="minorHAnsi"/>
          <w:sz w:val="21"/>
          <w:szCs w:val="21"/>
          <w:lang w:eastAsia="en-GB"/>
        </w:rPr>
      </w:pPr>
      <w:r w:rsidRPr="004F4A61">
        <w:rPr>
          <w:rFonts w:cstheme="minorHAnsi"/>
          <w:b/>
          <w:sz w:val="21"/>
          <w:szCs w:val="21"/>
          <w:lang w:eastAsia="en-GB"/>
        </w:rPr>
        <w:t>Post:</w:t>
      </w:r>
      <w:r w:rsidRPr="004F4A61">
        <w:rPr>
          <w:rFonts w:cstheme="minorHAnsi"/>
          <w:sz w:val="21"/>
          <w:szCs w:val="21"/>
          <w:lang w:eastAsia="en-GB"/>
        </w:rPr>
        <w:t xml:space="preserve"> </w:t>
      </w:r>
      <w:r w:rsidRPr="004F4A61">
        <w:rPr>
          <w:rFonts w:cstheme="minorHAnsi"/>
          <w:sz w:val="21"/>
          <w:szCs w:val="21"/>
          <w:lang w:eastAsia="en-GB"/>
        </w:rPr>
        <w:tab/>
      </w:r>
      <w:r w:rsidR="009363EE" w:rsidRPr="004F4A61">
        <w:rPr>
          <w:rFonts w:cstheme="minorHAnsi"/>
          <w:sz w:val="21"/>
          <w:szCs w:val="21"/>
          <w:lang w:eastAsia="en-GB"/>
        </w:rPr>
        <w:t xml:space="preserve">F.A.O </w:t>
      </w:r>
      <w:r w:rsidRPr="004F4A61">
        <w:rPr>
          <w:rFonts w:cstheme="minorHAnsi"/>
          <w:sz w:val="21"/>
          <w:szCs w:val="21"/>
          <w:lang w:eastAsia="en-GB"/>
        </w:rPr>
        <w:t>Independent Appeals Panel Clerk</w:t>
      </w:r>
    </w:p>
    <w:p w14:paraId="5F6A9C96" w14:textId="77777777" w:rsidR="00695F65" w:rsidRPr="004F4A61" w:rsidRDefault="00695F65" w:rsidP="00AF212F">
      <w:pPr>
        <w:pStyle w:val="NoSpacing"/>
        <w:ind w:left="-142" w:right="-166"/>
        <w:jc w:val="both"/>
        <w:rPr>
          <w:rFonts w:cstheme="minorHAnsi"/>
          <w:sz w:val="21"/>
          <w:szCs w:val="21"/>
          <w:lang w:eastAsia="en-GB"/>
        </w:rPr>
      </w:pPr>
      <w:r w:rsidRPr="004F4A61">
        <w:rPr>
          <w:rFonts w:cstheme="minorHAnsi"/>
          <w:b/>
          <w:sz w:val="21"/>
          <w:szCs w:val="21"/>
          <w:lang w:eastAsia="en-GB"/>
        </w:rPr>
        <w:tab/>
      </w:r>
      <w:r w:rsidRPr="004F4A61">
        <w:rPr>
          <w:rFonts w:cstheme="minorHAnsi"/>
          <w:b/>
          <w:sz w:val="21"/>
          <w:szCs w:val="21"/>
          <w:lang w:eastAsia="en-GB"/>
        </w:rPr>
        <w:tab/>
      </w:r>
      <w:r w:rsidRPr="004F4A61">
        <w:rPr>
          <w:rFonts w:cstheme="minorHAnsi"/>
          <w:sz w:val="21"/>
          <w:szCs w:val="21"/>
          <w:lang w:eastAsia="en-GB"/>
        </w:rPr>
        <w:t xml:space="preserve">c/o </w:t>
      </w:r>
      <w:r w:rsidR="00DD2A74" w:rsidRPr="004F4A61">
        <w:rPr>
          <w:rFonts w:cstheme="minorHAnsi"/>
          <w:sz w:val="21"/>
          <w:szCs w:val="21"/>
          <w:lang w:eastAsia="en-GB"/>
        </w:rPr>
        <w:t>Archway Learning Trust</w:t>
      </w:r>
    </w:p>
    <w:p w14:paraId="1806008F" w14:textId="77777777" w:rsidR="00695F65" w:rsidRPr="004F4A61" w:rsidRDefault="00695F65" w:rsidP="00AF212F">
      <w:pPr>
        <w:pStyle w:val="NoSpacing"/>
        <w:ind w:left="-142" w:right="-166"/>
        <w:jc w:val="both"/>
        <w:rPr>
          <w:rFonts w:cstheme="minorHAnsi"/>
          <w:sz w:val="21"/>
          <w:szCs w:val="21"/>
          <w:lang w:eastAsia="en-GB"/>
        </w:rPr>
      </w:pPr>
      <w:r w:rsidRPr="004F4A61">
        <w:rPr>
          <w:rFonts w:cstheme="minorHAnsi"/>
          <w:sz w:val="21"/>
          <w:szCs w:val="21"/>
          <w:lang w:eastAsia="en-GB"/>
        </w:rPr>
        <w:tab/>
      </w:r>
      <w:r w:rsidRPr="004F4A61">
        <w:rPr>
          <w:rFonts w:cstheme="minorHAnsi"/>
          <w:sz w:val="21"/>
          <w:szCs w:val="21"/>
          <w:lang w:eastAsia="en-GB"/>
        </w:rPr>
        <w:tab/>
        <w:t>Aspley Lane</w:t>
      </w:r>
    </w:p>
    <w:p w14:paraId="39502E2A" w14:textId="77777777" w:rsidR="00695F65" w:rsidRPr="004F4A61" w:rsidRDefault="00695F65" w:rsidP="00AF212F">
      <w:pPr>
        <w:pStyle w:val="NoSpacing"/>
        <w:ind w:left="-142" w:right="-166"/>
        <w:jc w:val="both"/>
        <w:rPr>
          <w:rFonts w:cstheme="minorHAnsi"/>
          <w:sz w:val="21"/>
          <w:szCs w:val="21"/>
          <w:lang w:eastAsia="en-GB"/>
        </w:rPr>
      </w:pPr>
      <w:r w:rsidRPr="004F4A61">
        <w:rPr>
          <w:rFonts w:cstheme="minorHAnsi"/>
          <w:sz w:val="21"/>
          <w:szCs w:val="21"/>
          <w:lang w:eastAsia="en-GB"/>
        </w:rPr>
        <w:tab/>
      </w:r>
      <w:r w:rsidRPr="004F4A61">
        <w:rPr>
          <w:rFonts w:cstheme="minorHAnsi"/>
          <w:sz w:val="21"/>
          <w:szCs w:val="21"/>
          <w:lang w:eastAsia="en-GB"/>
        </w:rPr>
        <w:tab/>
        <w:t>Nottingham</w:t>
      </w:r>
    </w:p>
    <w:p w14:paraId="5407CE48" w14:textId="77777777" w:rsidR="00695F65" w:rsidRPr="004F4A61" w:rsidRDefault="00695F65" w:rsidP="00AF212F">
      <w:pPr>
        <w:pStyle w:val="NoSpacing"/>
        <w:ind w:left="-142" w:right="-166"/>
        <w:jc w:val="both"/>
        <w:rPr>
          <w:rFonts w:cstheme="minorHAnsi"/>
          <w:sz w:val="21"/>
          <w:szCs w:val="21"/>
          <w:lang w:eastAsia="en-GB"/>
        </w:rPr>
      </w:pPr>
      <w:r w:rsidRPr="004F4A61">
        <w:rPr>
          <w:rFonts w:cstheme="minorHAnsi"/>
          <w:sz w:val="21"/>
          <w:szCs w:val="21"/>
          <w:lang w:eastAsia="en-GB"/>
        </w:rPr>
        <w:tab/>
      </w:r>
      <w:r w:rsidRPr="004F4A61">
        <w:rPr>
          <w:rFonts w:cstheme="minorHAnsi"/>
          <w:sz w:val="21"/>
          <w:szCs w:val="21"/>
          <w:lang w:eastAsia="en-GB"/>
        </w:rPr>
        <w:tab/>
        <w:t>NG8 5GY</w:t>
      </w:r>
    </w:p>
    <w:p w14:paraId="4A8195DE" w14:textId="77777777" w:rsidR="0098641C" w:rsidRPr="004F4A61" w:rsidRDefault="00695F65" w:rsidP="00AF212F">
      <w:pPr>
        <w:pStyle w:val="NoSpacing"/>
        <w:ind w:left="-142" w:right="-166"/>
        <w:jc w:val="both"/>
        <w:rPr>
          <w:rFonts w:cstheme="minorHAnsi"/>
          <w:sz w:val="21"/>
          <w:szCs w:val="21"/>
          <w:lang w:eastAsia="en-GB"/>
        </w:rPr>
      </w:pPr>
      <w:r w:rsidRPr="004F4A61">
        <w:rPr>
          <w:rFonts w:cstheme="minorHAnsi"/>
          <w:b/>
          <w:sz w:val="21"/>
          <w:szCs w:val="21"/>
          <w:lang w:eastAsia="en-GB"/>
        </w:rPr>
        <w:tab/>
      </w:r>
      <w:r w:rsidRPr="004F4A61">
        <w:rPr>
          <w:rFonts w:cstheme="minorHAnsi"/>
          <w:b/>
          <w:sz w:val="21"/>
          <w:szCs w:val="21"/>
          <w:lang w:eastAsia="en-GB"/>
        </w:rPr>
        <w:tab/>
      </w:r>
    </w:p>
    <w:p w14:paraId="685F4D32" w14:textId="77777777" w:rsidR="0098641C" w:rsidRPr="004F4A61" w:rsidRDefault="0098641C" w:rsidP="00107E1C">
      <w:pPr>
        <w:pStyle w:val="NoSpacing"/>
        <w:ind w:left="-142" w:right="-166"/>
        <w:jc w:val="both"/>
        <w:rPr>
          <w:rFonts w:cstheme="minorHAnsi"/>
          <w:b/>
          <w:sz w:val="21"/>
          <w:szCs w:val="21"/>
          <w:lang w:eastAsia="en-GB"/>
        </w:rPr>
      </w:pPr>
      <w:r w:rsidRPr="004F4A61">
        <w:rPr>
          <w:rFonts w:cstheme="minorHAnsi"/>
          <w:b/>
          <w:sz w:val="21"/>
          <w:szCs w:val="21"/>
          <w:lang w:eastAsia="en-GB"/>
        </w:rPr>
        <w:t>What types of additional supporting documentation should I submit with my appeal?</w:t>
      </w:r>
    </w:p>
    <w:p w14:paraId="61763446" w14:textId="77777777" w:rsidR="00107E1C" w:rsidRPr="004F4A61" w:rsidRDefault="00107E1C" w:rsidP="00107E1C">
      <w:pPr>
        <w:pStyle w:val="NoSpacing"/>
        <w:ind w:left="-142" w:right="-166"/>
        <w:jc w:val="both"/>
        <w:rPr>
          <w:rFonts w:cstheme="minorHAnsi"/>
          <w:b/>
          <w:sz w:val="12"/>
          <w:szCs w:val="12"/>
          <w:lang w:eastAsia="en-GB"/>
        </w:rPr>
      </w:pPr>
    </w:p>
    <w:p w14:paraId="091FCB6D" w14:textId="77777777" w:rsidR="00107E1C" w:rsidRPr="004F4A61" w:rsidRDefault="00107E1C" w:rsidP="00107E1C">
      <w:pPr>
        <w:pStyle w:val="NoSpacing"/>
        <w:ind w:left="-142" w:right="-166"/>
        <w:jc w:val="both"/>
        <w:rPr>
          <w:rFonts w:cstheme="minorHAnsi"/>
          <w:bCs/>
          <w:sz w:val="21"/>
          <w:szCs w:val="21"/>
          <w:lang w:eastAsia="en-GB"/>
        </w:rPr>
      </w:pPr>
      <w:r w:rsidRPr="004F4A61">
        <w:rPr>
          <w:rFonts w:cstheme="minorHAnsi"/>
          <w:bCs/>
          <w:sz w:val="21"/>
          <w:szCs w:val="21"/>
          <w:lang w:eastAsia="en-GB"/>
        </w:rPr>
        <w:t>It is up to you to decide what information and documents to include in your appeal. However, if your appeal is based on medical grounds, you should, where possible, provide written evidence from a medical practitioner to support this. If your appeal is based on a house move, you should provide official confirmation of your new address.</w:t>
      </w:r>
    </w:p>
    <w:p w14:paraId="3B7AE56B" w14:textId="77777777" w:rsidR="00107E1C" w:rsidRPr="004F4A61" w:rsidRDefault="00107E1C" w:rsidP="00107E1C">
      <w:pPr>
        <w:pStyle w:val="NoSpacing"/>
        <w:ind w:left="-142" w:right="-166"/>
        <w:jc w:val="both"/>
        <w:rPr>
          <w:rFonts w:cstheme="minorHAnsi"/>
          <w:bCs/>
          <w:sz w:val="12"/>
          <w:szCs w:val="12"/>
          <w:lang w:eastAsia="en-GB"/>
        </w:rPr>
      </w:pPr>
    </w:p>
    <w:p w14:paraId="23CBCDFF" w14:textId="1C0EEAFE" w:rsidR="00107E1C" w:rsidRPr="004F4A61" w:rsidRDefault="00107E1C" w:rsidP="00107E1C">
      <w:pPr>
        <w:pStyle w:val="NoSpacing"/>
        <w:ind w:left="-142" w:right="-166"/>
        <w:jc w:val="both"/>
        <w:rPr>
          <w:rFonts w:cstheme="minorHAnsi"/>
          <w:bCs/>
          <w:sz w:val="21"/>
          <w:szCs w:val="21"/>
          <w:lang w:eastAsia="en-GB"/>
        </w:rPr>
      </w:pPr>
      <w:r w:rsidRPr="004F4A61">
        <w:rPr>
          <w:rFonts w:cstheme="minorHAnsi"/>
          <w:bCs/>
          <w:sz w:val="21"/>
          <w:szCs w:val="21"/>
          <w:lang w:eastAsia="en-GB"/>
        </w:rPr>
        <w:t xml:space="preserve">The </w:t>
      </w:r>
      <w:r w:rsidR="00197C31" w:rsidRPr="004F4A61">
        <w:rPr>
          <w:rFonts w:cstheme="minorHAnsi"/>
          <w:bCs/>
          <w:sz w:val="21"/>
          <w:szCs w:val="21"/>
          <w:lang w:eastAsia="en-GB"/>
        </w:rPr>
        <w:t>a</w:t>
      </w:r>
      <w:r w:rsidRPr="004F4A61">
        <w:rPr>
          <w:rFonts w:cstheme="minorHAnsi"/>
          <w:bCs/>
          <w:sz w:val="21"/>
          <w:szCs w:val="21"/>
          <w:lang w:eastAsia="en-GB"/>
        </w:rPr>
        <w:t xml:space="preserve">ppeal </w:t>
      </w:r>
      <w:r w:rsidR="00197C31" w:rsidRPr="004F4A61">
        <w:rPr>
          <w:rFonts w:cstheme="minorHAnsi"/>
          <w:bCs/>
          <w:sz w:val="21"/>
          <w:szCs w:val="21"/>
          <w:lang w:eastAsia="en-GB"/>
        </w:rPr>
        <w:t>p</w:t>
      </w:r>
      <w:r w:rsidRPr="004F4A61">
        <w:rPr>
          <w:rFonts w:cstheme="minorHAnsi"/>
          <w:bCs/>
          <w:sz w:val="21"/>
          <w:szCs w:val="21"/>
          <w:lang w:eastAsia="en-GB"/>
        </w:rPr>
        <w:t xml:space="preserve">anel will not contact people on your behalf. For example, if you want the </w:t>
      </w:r>
      <w:r w:rsidR="00197C31" w:rsidRPr="004F4A61">
        <w:rPr>
          <w:rFonts w:cstheme="minorHAnsi"/>
          <w:bCs/>
          <w:sz w:val="21"/>
          <w:szCs w:val="21"/>
          <w:lang w:eastAsia="en-GB"/>
        </w:rPr>
        <w:t>p</w:t>
      </w:r>
      <w:r w:rsidRPr="004F4A61">
        <w:rPr>
          <w:rFonts w:cstheme="minorHAnsi"/>
          <w:bCs/>
          <w:sz w:val="21"/>
          <w:szCs w:val="21"/>
          <w:lang w:eastAsia="en-GB"/>
        </w:rPr>
        <w:t>anel to see a medical report or consider the views of a social worker or previous teacher, you will need to obtain and submit this information yourself as part of your appeal.</w:t>
      </w:r>
    </w:p>
    <w:p w14:paraId="1AC1A689" w14:textId="77777777" w:rsidR="00107E1C" w:rsidRPr="004F4A61" w:rsidRDefault="00107E1C" w:rsidP="00107E1C">
      <w:pPr>
        <w:pStyle w:val="NoSpacing"/>
        <w:ind w:left="-142" w:right="-166"/>
        <w:jc w:val="both"/>
        <w:rPr>
          <w:rFonts w:cstheme="minorHAnsi"/>
          <w:bCs/>
          <w:sz w:val="12"/>
          <w:szCs w:val="12"/>
          <w:lang w:eastAsia="en-GB"/>
        </w:rPr>
      </w:pPr>
    </w:p>
    <w:p w14:paraId="5CAA685B" w14:textId="77777777" w:rsidR="00107E1C" w:rsidRPr="004F4A61" w:rsidRDefault="00107E1C" w:rsidP="00107E1C">
      <w:pPr>
        <w:pStyle w:val="NoSpacing"/>
        <w:ind w:left="-142" w:right="-166"/>
        <w:jc w:val="both"/>
        <w:rPr>
          <w:rFonts w:cstheme="minorHAnsi"/>
          <w:bCs/>
          <w:sz w:val="21"/>
          <w:szCs w:val="21"/>
          <w:lang w:eastAsia="en-GB"/>
        </w:rPr>
      </w:pPr>
      <w:r w:rsidRPr="004F4A61">
        <w:rPr>
          <w:rFonts w:cstheme="minorHAnsi"/>
          <w:bCs/>
          <w:sz w:val="21"/>
          <w:szCs w:val="21"/>
          <w:lang w:eastAsia="en-GB"/>
        </w:rPr>
        <w:t>Please do not submit original documents that you wish to keep, as all materials submitted will be retained. If you submit information or photographs that include other children, ensure you have parental approval and are not violating any data protection rights.</w:t>
      </w:r>
    </w:p>
    <w:p w14:paraId="059ED75D" w14:textId="77777777" w:rsidR="00107E1C" w:rsidRPr="004F4A61" w:rsidRDefault="00107E1C" w:rsidP="00107E1C">
      <w:pPr>
        <w:pStyle w:val="NoSpacing"/>
        <w:ind w:left="-142" w:right="-166"/>
        <w:jc w:val="both"/>
        <w:rPr>
          <w:rFonts w:cstheme="minorHAnsi"/>
          <w:bCs/>
          <w:sz w:val="12"/>
          <w:szCs w:val="12"/>
          <w:lang w:eastAsia="en-GB"/>
        </w:rPr>
      </w:pPr>
    </w:p>
    <w:p w14:paraId="10725828" w14:textId="32CC9ACE" w:rsidR="00107E1C" w:rsidRPr="004F4A61" w:rsidRDefault="00107E1C" w:rsidP="00107E1C">
      <w:pPr>
        <w:pStyle w:val="NoSpacing"/>
        <w:ind w:left="-142" w:right="-166"/>
        <w:jc w:val="both"/>
        <w:rPr>
          <w:rFonts w:cstheme="minorHAnsi"/>
          <w:bCs/>
          <w:sz w:val="21"/>
          <w:szCs w:val="21"/>
          <w:lang w:eastAsia="en-GB"/>
        </w:rPr>
      </w:pPr>
      <w:r w:rsidRPr="004F4A61">
        <w:rPr>
          <w:rFonts w:cstheme="minorHAnsi"/>
          <w:bCs/>
          <w:sz w:val="21"/>
          <w:szCs w:val="21"/>
          <w:lang w:eastAsia="en-GB"/>
        </w:rPr>
        <w:t xml:space="preserve">All documents will need to be photocopied for submission to the </w:t>
      </w:r>
      <w:r w:rsidR="00197C31" w:rsidRPr="004F4A61">
        <w:rPr>
          <w:rFonts w:cstheme="minorHAnsi"/>
          <w:bCs/>
          <w:sz w:val="21"/>
          <w:szCs w:val="21"/>
          <w:lang w:eastAsia="en-GB"/>
        </w:rPr>
        <w:t>a</w:t>
      </w:r>
      <w:r w:rsidRPr="004F4A61">
        <w:rPr>
          <w:rFonts w:cstheme="minorHAnsi"/>
          <w:bCs/>
          <w:sz w:val="21"/>
          <w:szCs w:val="21"/>
          <w:lang w:eastAsia="en-GB"/>
        </w:rPr>
        <w:t xml:space="preserve">ppeal </w:t>
      </w:r>
      <w:r w:rsidR="00197C31" w:rsidRPr="004F4A61">
        <w:rPr>
          <w:rFonts w:cstheme="minorHAnsi"/>
          <w:bCs/>
          <w:sz w:val="21"/>
          <w:szCs w:val="21"/>
          <w:lang w:eastAsia="en-GB"/>
        </w:rPr>
        <w:t>p</w:t>
      </w:r>
      <w:r w:rsidRPr="004F4A61">
        <w:rPr>
          <w:rFonts w:cstheme="minorHAnsi"/>
          <w:bCs/>
          <w:sz w:val="21"/>
          <w:szCs w:val="21"/>
          <w:lang w:eastAsia="en-GB"/>
        </w:rPr>
        <w:t>anel. It is your responsibility to ensure that any documentation you submit is clear and suitable for copying.</w:t>
      </w:r>
    </w:p>
    <w:p w14:paraId="01B247A2" w14:textId="77777777" w:rsidR="00107E1C" w:rsidRPr="004F4A61" w:rsidRDefault="00107E1C" w:rsidP="00107E1C">
      <w:pPr>
        <w:pStyle w:val="NoSpacing"/>
        <w:ind w:left="-142" w:right="-166"/>
        <w:jc w:val="both"/>
        <w:rPr>
          <w:rFonts w:cstheme="minorHAnsi"/>
          <w:bCs/>
          <w:sz w:val="12"/>
          <w:szCs w:val="12"/>
          <w:lang w:eastAsia="en-GB"/>
        </w:rPr>
      </w:pPr>
    </w:p>
    <w:p w14:paraId="0DACBBFE" w14:textId="4A751775" w:rsidR="00107E1C" w:rsidRPr="004F4A61" w:rsidRDefault="00107E1C" w:rsidP="00107E1C">
      <w:pPr>
        <w:pStyle w:val="NoSpacing"/>
        <w:ind w:left="-142" w:right="-166"/>
        <w:jc w:val="both"/>
        <w:rPr>
          <w:rFonts w:cstheme="minorHAnsi"/>
          <w:bCs/>
          <w:sz w:val="21"/>
          <w:szCs w:val="21"/>
          <w:lang w:eastAsia="en-GB"/>
        </w:rPr>
      </w:pPr>
      <w:r w:rsidRPr="004F4A61">
        <w:rPr>
          <w:rFonts w:cstheme="minorHAnsi"/>
          <w:bCs/>
          <w:sz w:val="21"/>
          <w:szCs w:val="21"/>
          <w:lang w:eastAsia="en-GB"/>
        </w:rPr>
        <w:t xml:space="preserve">Supporting information or additional evidence must be received by the evidence deadline, which is </w:t>
      </w:r>
      <w:r w:rsidR="00065D71" w:rsidRPr="004F4A61">
        <w:rPr>
          <w:rFonts w:cstheme="minorHAnsi"/>
          <w:b/>
          <w:bCs/>
          <w:sz w:val="21"/>
          <w:szCs w:val="21"/>
          <w:lang w:eastAsia="en-GB"/>
        </w:rPr>
        <w:t>Thursday, 28th</w:t>
      </w:r>
      <w:r w:rsidRPr="004F4A61">
        <w:rPr>
          <w:rFonts w:cstheme="minorHAnsi"/>
          <w:b/>
          <w:bCs/>
          <w:sz w:val="21"/>
          <w:szCs w:val="21"/>
          <w:lang w:eastAsia="en-GB"/>
        </w:rPr>
        <w:t xml:space="preserve"> </w:t>
      </w:r>
      <w:r w:rsidR="00F948EC" w:rsidRPr="004F4A61">
        <w:rPr>
          <w:rFonts w:cstheme="minorHAnsi"/>
          <w:b/>
          <w:bCs/>
          <w:sz w:val="21"/>
          <w:szCs w:val="21"/>
          <w:lang w:eastAsia="en-GB"/>
        </w:rPr>
        <w:t xml:space="preserve">May </w:t>
      </w:r>
      <w:r w:rsidRPr="004F4A61">
        <w:rPr>
          <w:rFonts w:cstheme="minorHAnsi"/>
          <w:b/>
          <w:bCs/>
          <w:sz w:val="21"/>
          <w:szCs w:val="21"/>
          <w:lang w:eastAsia="en-GB"/>
        </w:rPr>
        <w:t>202</w:t>
      </w:r>
      <w:r w:rsidR="00065D71" w:rsidRPr="004F4A61">
        <w:rPr>
          <w:rFonts w:cstheme="minorHAnsi"/>
          <w:b/>
          <w:bCs/>
          <w:sz w:val="21"/>
          <w:szCs w:val="21"/>
          <w:lang w:eastAsia="en-GB"/>
        </w:rPr>
        <w:t>6</w:t>
      </w:r>
      <w:r w:rsidRPr="004F4A61">
        <w:rPr>
          <w:rFonts w:cstheme="minorHAnsi"/>
          <w:bCs/>
          <w:sz w:val="21"/>
          <w:szCs w:val="21"/>
          <w:lang w:eastAsia="en-GB"/>
        </w:rPr>
        <w:t xml:space="preserve">. Any information received after this deadline may not be considered as part of your appeal. It will be at the discretion of the </w:t>
      </w:r>
      <w:r w:rsidR="00197C31" w:rsidRPr="004F4A61">
        <w:rPr>
          <w:rFonts w:cstheme="minorHAnsi"/>
          <w:bCs/>
          <w:sz w:val="21"/>
          <w:szCs w:val="21"/>
          <w:lang w:eastAsia="en-GB"/>
        </w:rPr>
        <w:t>a</w:t>
      </w:r>
      <w:r w:rsidRPr="004F4A61">
        <w:rPr>
          <w:rFonts w:cstheme="minorHAnsi"/>
          <w:bCs/>
          <w:sz w:val="21"/>
          <w:szCs w:val="21"/>
          <w:lang w:eastAsia="en-GB"/>
        </w:rPr>
        <w:t xml:space="preserve">ppeal </w:t>
      </w:r>
      <w:r w:rsidR="00197C31" w:rsidRPr="004F4A61">
        <w:rPr>
          <w:rFonts w:cstheme="minorHAnsi"/>
          <w:bCs/>
          <w:sz w:val="21"/>
          <w:szCs w:val="21"/>
          <w:lang w:eastAsia="en-GB"/>
        </w:rPr>
        <w:t>p</w:t>
      </w:r>
      <w:r w:rsidRPr="004F4A61">
        <w:rPr>
          <w:rFonts w:cstheme="minorHAnsi"/>
          <w:bCs/>
          <w:sz w:val="21"/>
          <w:szCs w:val="21"/>
          <w:lang w:eastAsia="en-GB"/>
        </w:rPr>
        <w:t>anel whether or not to accept late submissions.</w:t>
      </w:r>
    </w:p>
    <w:p w14:paraId="2B21786B" w14:textId="36B4C15C" w:rsidR="00D36727" w:rsidRPr="004F4A61" w:rsidRDefault="00D36727" w:rsidP="00AF212F">
      <w:pPr>
        <w:pStyle w:val="NoSpacing"/>
        <w:ind w:left="-142" w:right="-166"/>
        <w:jc w:val="both"/>
        <w:rPr>
          <w:rFonts w:cstheme="minorHAnsi"/>
          <w:sz w:val="21"/>
          <w:szCs w:val="21"/>
          <w:highlight w:val="yellow"/>
          <w:lang w:eastAsia="en-GB"/>
        </w:rPr>
      </w:pPr>
    </w:p>
    <w:p w14:paraId="55377626" w14:textId="77777777" w:rsidR="00A963D0" w:rsidRPr="004F4A61" w:rsidRDefault="00A963D0" w:rsidP="00AF212F">
      <w:pPr>
        <w:pStyle w:val="NoSpacing"/>
        <w:ind w:left="-142" w:right="-166"/>
        <w:rPr>
          <w:rFonts w:cstheme="minorHAnsi"/>
          <w:b/>
          <w:sz w:val="21"/>
          <w:szCs w:val="21"/>
          <w:lang w:eastAsia="en-GB"/>
        </w:rPr>
      </w:pPr>
      <w:r w:rsidRPr="004F4A61">
        <w:rPr>
          <w:rFonts w:cstheme="minorHAnsi"/>
          <w:b/>
          <w:sz w:val="21"/>
          <w:szCs w:val="21"/>
          <w:lang w:eastAsia="en-GB"/>
        </w:rPr>
        <w:t>How long do I have to lodge my appeal?</w:t>
      </w:r>
    </w:p>
    <w:p w14:paraId="77037AD8" w14:textId="77777777" w:rsidR="00E155E7" w:rsidRPr="004F4A61" w:rsidRDefault="00E155E7" w:rsidP="00AF212F">
      <w:pPr>
        <w:pStyle w:val="NoSpacing"/>
        <w:ind w:left="-142" w:right="-166"/>
        <w:rPr>
          <w:rFonts w:cstheme="minorHAnsi"/>
          <w:b/>
          <w:sz w:val="21"/>
          <w:szCs w:val="21"/>
          <w:lang w:eastAsia="en-GB"/>
        </w:rPr>
      </w:pPr>
    </w:p>
    <w:p w14:paraId="15395B9C" w14:textId="6FCE3090" w:rsidR="00A963D0" w:rsidRPr="004F4A61" w:rsidRDefault="00E155E7" w:rsidP="00AF212F">
      <w:pPr>
        <w:pStyle w:val="NoSpacing"/>
        <w:ind w:left="-142" w:right="-166"/>
        <w:jc w:val="both"/>
        <w:rPr>
          <w:rFonts w:cstheme="minorHAnsi"/>
          <w:sz w:val="21"/>
          <w:szCs w:val="21"/>
          <w:lang w:eastAsia="en-GB"/>
        </w:rPr>
      </w:pPr>
      <w:r w:rsidRPr="004F4A61">
        <w:rPr>
          <w:rFonts w:cstheme="minorHAnsi"/>
          <w:sz w:val="21"/>
          <w:szCs w:val="21"/>
          <w:lang w:eastAsia="en-GB"/>
        </w:rPr>
        <w:t xml:space="preserve">The decision email/letter you received from your local authority will include a deadline for submitting your appeal. The deadline for submitting on-time appeals for the </w:t>
      </w:r>
      <w:r w:rsidR="00F948EC" w:rsidRPr="004F4A61">
        <w:rPr>
          <w:rFonts w:cstheme="minorHAnsi"/>
          <w:sz w:val="21"/>
          <w:szCs w:val="21"/>
          <w:lang w:eastAsia="en-GB"/>
        </w:rPr>
        <w:t>Reception</w:t>
      </w:r>
      <w:r w:rsidRPr="004F4A61">
        <w:rPr>
          <w:rFonts w:cstheme="minorHAnsi"/>
          <w:sz w:val="21"/>
          <w:szCs w:val="21"/>
          <w:lang w:eastAsia="en-GB"/>
        </w:rPr>
        <w:t xml:space="preserve"> September 202</w:t>
      </w:r>
      <w:r w:rsidR="00065D71" w:rsidRPr="004F4A61">
        <w:rPr>
          <w:rFonts w:cstheme="minorHAnsi"/>
          <w:sz w:val="21"/>
          <w:szCs w:val="21"/>
          <w:lang w:eastAsia="en-GB"/>
        </w:rPr>
        <w:t>6</w:t>
      </w:r>
      <w:r w:rsidRPr="004F4A61">
        <w:rPr>
          <w:rFonts w:cstheme="minorHAnsi"/>
          <w:sz w:val="21"/>
          <w:szCs w:val="21"/>
          <w:lang w:eastAsia="en-GB"/>
        </w:rPr>
        <w:t xml:space="preserve"> intake is </w:t>
      </w:r>
      <w:r w:rsidR="0052544A" w:rsidRPr="004F4A61">
        <w:rPr>
          <w:rFonts w:cstheme="minorHAnsi"/>
          <w:b/>
          <w:bCs/>
          <w:sz w:val="21"/>
          <w:szCs w:val="21"/>
          <w:lang w:eastAsia="en-GB"/>
        </w:rPr>
        <w:t>T</w:t>
      </w:r>
      <w:r w:rsidR="00065D71" w:rsidRPr="004F4A61">
        <w:rPr>
          <w:rFonts w:cstheme="minorHAnsi"/>
          <w:b/>
          <w:bCs/>
          <w:sz w:val="21"/>
          <w:szCs w:val="21"/>
          <w:lang w:eastAsia="en-GB"/>
        </w:rPr>
        <w:t>hursday</w:t>
      </w:r>
      <w:r w:rsidRPr="004F4A61">
        <w:rPr>
          <w:rFonts w:cstheme="minorHAnsi"/>
          <w:b/>
          <w:bCs/>
          <w:sz w:val="21"/>
          <w:szCs w:val="21"/>
          <w:lang w:eastAsia="en-GB"/>
        </w:rPr>
        <w:t xml:space="preserve">, </w:t>
      </w:r>
      <w:r w:rsidR="00065D71" w:rsidRPr="004F4A61">
        <w:rPr>
          <w:rFonts w:cstheme="minorHAnsi"/>
          <w:b/>
          <w:bCs/>
          <w:sz w:val="21"/>
          <w:szCs w:val="21"/>
          <w:lang w:eastAsia="en-GB"/>
        </w:rPr>
        <w:t>14</w:t>
      </w:r>
      <w:r w:rsidRPr="004F4A61">
        <w:rPr>
          <w:rFonts w:cstheme="minorHAnsi"/>
          <w:b/>
          <w:bCs/>
          <w:sz w:val="21"/>
          <w:szCs w:val="21"/>
          <w:lang w:eastAsia="en-GB"/>
        </w:rPr>
        <w:t>th Ma</w:t>
      </w:r>
      <w:r w:rsidR="00F948EC" w:rsidRPr="004F4A61">
        <w:rPr>
          <w:rFonts w:cstheme="minorHAnsi"/>
          <w:b/>
          <w:bCs/>
          <w:sz w:val="21"/>
          <w:szCs w:val="21"/>
          <w:lang w:eastAsia="en-GB"/>
        </w:rPr>
        <w:t>y</w:t>
      </w:r>
      <w:r w:rsidRPr="004F4A61">
        <w:rPr>
          <w:rFonts w:cstheme="minorHAnsi"/>
          <w:b/>
          <w:bCs/>
          <w:sz w:val="21"/>
          <w:szCs w:val="21"/>
          <w:lang w:eastAsia="en-GB"/>
        </w:rPr>
        <w:t xml:space="preserve"> 202</w:t>
      </w:r>
      <w:r w:rsidR="00065D71" w:rsidRPr="004F4A61">
        <w:rPr>
          <w:rFonts w:cstheme="minorHAnsi"/>
          <w:b/>
          <w:bCs/>
          <w:sz w:val="21"/>
          <w:szCs w:val="21"/>
          <w:lang w:eastAsia="en-GB"/>
        </w:rPr>
        <w:t>6</w:t>
      </w:r>
      <w:r w:rsidRPr="004F4A61">
        <w:rPr>
          <w:rFonts w:cstheme="minorHAnsi"/>
          <w:sz w:val="21"/>
          <w:szCs w:val="21"/>
          <w:lang w:eastAsia="en-GB"/>
        </w:rPr>
        <w:t>. If you miss this deadline, your appeal will still be heard, but it may cause delays and may not be heard at the same time as the appeals submitted on time.</w:t>
      </w:r>
    </w:p>
    <w:p w14:paraId="69D71F35" w14:textId="04531311" w:rsidR="00197C31" w:rsidRPr="004F4A61" w:rsidRDefault="00197C31" w:rsidP="007450AD">
      <w:pPr>
        <w:pStyle w:val="NoSpacing"/>
        <w:ind w:right="-166"/>
        <w:jc w:val="both"/>
        <w:rPr>
          <w:rFonts w:cstheme="minorHAnsi"/>
          <w:sz w:val="21"/>
          <w:szCs w:val="21"/>
          <w:highlight w:val="yellow"/>
          <w:lang w:eastAsia="en-GB"/>
        </w:rPr>
      </w:pPr>
    </w:p>
    <w:p w14:paraId="547C27B8" w14:textId="77777777" w:rsidR="00A963D0" w:rsidRPr="004F4A61" w:rsidRDefault="00A963D0" w:rsidP="00AF212F">
      <w:pPr>
        <w:spacing w:after="0" w:line="240" w:lineRule="auto"/>
        <w:ind w:left="-142" w:right="-166"/>
        <w:rPr>
          <w:rFonts w:cstheme="minorHAnsi"/>
          <w:sz w:val="21"/>
          <w:szCs w:val="21"/>
        </w:rPr>
      </w:pPr>
      <w:r w:rsidRPr="004F4A61">
        <w:rPr>
          <w:rFonts w:eastAsia="Times New Roman" w:cstheme="minorHAnsi"/>
          <w:b/>
          <w:sz w:val="21"/>
          <w:szCs w:val="21"/>
          <w:lang w:eastAsia="en-GB"/>
        </w:rPr>
        <w:lastRenderedPageBreak/>
        <w:t>Can I appeal for more than one school/academy at the same time?</w:t>
      </w:r>
      <w:r w:rsidRPr="004F4A61">
        <w:rPr>
          <w:rFonts w:cstheme="minorHAnsi"/>
          <w:sz w:val="21"/>
          <w:szCs w:val="21"/>
        </w:rPr>
        <w:t xml:space="preserve"> </w:t>
      </w:r>
    </w:p>
    <w:p w14:paraId="08D58CFE" w14:textId="77777777" w:rsidR="007C7176" w:rsidRPr="004F4A61" w:rsidRDefault="007C7176" w:rsidP="00AF212F">
      <w:pPr>
        <w:spacing w:after="0" w:line="240" w:lineRule="auto"/>
        <w:ind w:left="-142" w:right="-166"/>
        <w:rPr>
          <w:rFonts w:cstheme="minorHAnsi"/>
          <w:sz w:val="12"/>
          <w:szCs w:val="12"/>
        </w:rPr>
      </w:pPr>
    </w:p>
    <w:p w14:paraId="4B333D35" w14:textId="77777777" w:rsidR="007C7176" w:rsidRPr="004F4A61" w:rsidRDefault="00E155E7" w:rsidP="00E155E7">
      <w:pPr>
        <w:pStyle w:val="NoSpacing"/>
        <w:tabs>
          <w:tab w:val="left" w:pos="284"/>
        </w:tabs>
        <w:ind w:left="-142" w:right="-166"/>
        <w:jc w:val="both"/>
        <w:rPr>
          <w:rFonts w:cstheme="minorHAnsi"/>
          <w:sz w:val="21"/>
          <w:szCs w:val="21"/>
          <w:lang w:eastAsia="en-GB"/>
        </w:rPr>
      </w:pPr>
      <w:r w:rsidRPr="004F4A61">
        <w:rPr>
          <w:rFonts w:cstheme="minorHAnsi"/>
          <w:sz w:val="21"/>
          <w:szCs w:val="21"/>
          <w:lang w:eastAsia="en-GB"/>
        </w:rPr>
        <w:t xml:space="preserve">Yes, you can submit appeals for any school or academy where you have made an application and been refused a place. You can appeal for multiple schools/academies at the same time. </w:t>
      </w:r>
    </w:p>
    <w:p w14:paraId="6812C4C3" w14:textId="77777777" w:rsidR="007C7176" w:rsidRPr="004F4A61" w:rsidRDefault="007C7176" w:rsidP="00E155E7">
      <w:pPr>
        <w:pStyle w:val="NoSpacing"/>
        <w:tabs>
          <w:tab w:val="left" w:pos="284"/>
        </w:tabs>
        <w:ind w:left="-142" w:right="-166"/>
        <w:jc w:val="both"/>
        <w:rPr>
          <w:rFonts w:cstheme="minorHAnsi"/>
          <w:sz w:val="12"/>
          <w:szCs w:val="12"/>
          <w:lang w:eastAsia="en-GB"/>
        </w:rPr>
      </w:pPr>
    </w:p>
    <w:p w14:paraId="4E0E2A4C" w14:textId="4498E30A" w:rsidR="00E155E7" w:rsidRPr="004F4A61" w:rsidRDefault="00E155E7" w:rsidP="00E155E7">
      <w:pPr>
        <w:pStyle w:val="NoSpacing"/>
        <w:tabs>
          <w:tab w:val="left" w:pos="284"/>
        </w:tabs>
        <w:ind w:left="-142" w:right="-166"/>
        <w:jc w:val="both"/>
        <w:rPr>
          <w:rFonts w:cstheme="minorHAnsi"/>
          <w:sz w:val="21"/>
          <w:szCs w:val="21"/>
          <w:lang w:eastAsia="en-GB"/>
        </w:rPr>
      </w:pPr>
      <w:r w:rsidRPr="004F4A61">
        <w:rPr>
          <w:rFonts w:cstheme="minorHAnsi"/>
          <w:sz w:val="21"/>
          <w:szCs w:val="21"/>
          <w:lang w:eastAsia="en-GB"/>
        </w:rPr>
        <w:t xml:space="preserve">If you are appealing for Bluecoat </w:t>
      </w:r>
      <w:r w:rsidR="00F948EC" w:rsidRPr="004F4A61">
        <w:rPr>
          <w:rFonts w:cstheme="minorHAnsi"/>
          <w:sz w:val="21"/>
          <w:szCs w:val="21"/>
          <w:lang w:eastAsia="en-GB"/>
        </w:rPr>
        <w:t>Primary</w:t>
      </w:r>
      <w:r w:rsidRPr="004F4A61">
        <w:rPr>
          <w:rFonts w:cstheme="minorHAnsi"/>
          <w:sz w:val="21"/>
          <w:szCs w:val="21"/>
          <w:lang w:eastAsia="en-GB"/>
        </w:rPr>
        <w:t xml:space="preserve"> Academy</w:t>
      </w:r>
      <w:r w:rsidR="00065D71" w:rsidRPr="004F4A61">
        <w:rPr>
          <w:rFonts w:cstheme="minorHAnsi"/>
          <w:sz w:val="21"/>
          <w:szCs w:val="21"/>
          <w:lang w:eastAsia="en-GB"/>
        </w:rPr>
        <w:t xml:space="preserve">, </w:t>
      </w:r>
      <w:r w:rsidRPr="004F4A61">
        <w:rPr>
          <w:rFonts w:cstheme="minorHAnsi"/>
          <w:sz w:val="21"/>
          <w:szCs w:val="21"/>
          <w:lang w:eastAsia="en-GB"/>
        </w:rPr>
        <w:t xml:space="preserve">Bluecoat </w:t>
      </w:r>
      <w:r w:rsidR="00F948EC" w:rsidRPr="004F4A61">
        <w:rPr>
          <w:rFonts w:cstheme="minorHAnsi"/>
          <w:sz w:val="21"/>
          <w:szCs w:val="21"/>
          <w:lang w:eastAsia="en-GB"/>
        </w:rPr>
        <w:t>Bentinck Primary</w:t>
      </w:r>
      <w:r w:rsidRPr="004F4A61">
        <w:rPr>
          <w:rFonts w:cstheme="minorHAnsi"/>
          <w:sz w:val="21"/>
          <w:szCs w:val="21"/>
          <w:lang w:eastAsia="en-GB"/>
        </w:rPr>
        <w:t xml:space="preserve"> Academy</w:t>
      </w:r>
      <w:r w:rsidR="00065D71" w:rsidRPr="004F4A61">
        <w:rPr>
          <w:rFonts w:cstheme="minorHAnsi"/>
          <w:sz w:val="21"/>
          <w:szCs w:val="21"/>
          <w:lang w:eastAsia="en-GB"/>
        </w:rPr>
        <w:t xml:space="preserve"> or Colwick St John the Baptist CofE Primary Academy,</w:t>
      </w:r>
      <w:r w:rsidRPr="004F4A61">
        <w:rPr>
          <w:rFonts w:cstheme="minorHAnsi"/>
          <w:sz w:val="21"/>
          <w:szCs w:val="21"/>
          <w:lang w:eastAsia="en-GB"/>
        </w:rPr>
        <w:t xml:space="preserve"> you will be given the opportunity to present your cases at one hearing appointment for both academies.</w:t>
      </w:r>
    </w:p>
    <w:p w14:paraId="0F606F0B" w14:textId="77777777" w:rsidR="00AF212F" w:rsidRPr="004F4A61" w:rsidRDefault="00AF212F" w:rsidP="00AF212F">
      <w:pPr>
        <w:pStyle w:val="NoSpacing"/>
        <w:tabs>
          <w:tab w:val="left" w:pos="284"/>
        </w:tabs>
        <w:ind w:left="-142" w:right="-166"/>
        <w:jc w:val="both"/>
        <w:rPr>
          <w:rFonts w:cstheme="minorHAnsi"/>
          <w:sz w:val="12"/>
          <w:szCs w:val="12"/>
          <w:highlight w:val="yellow"/>
          <w:lang w:eastAsia="en-GB"/>
        </w:rPr>
      </w:pPr>
    </w:p>
    <w:p w14:paraId="0190B7B7" w14:textId="77777777" w:rsidR="00A963D0" w:rsidRPr="004F4A61" w:rsidRDefault="00A963D0" w:rsidP="00AF212F">
      <w:pPr>
        <w:pStyle w:val="NoSpacing"/>
        <w:ind w:left="-142" w:right="-166"/>
        <w:jc w:val="both"/>
        <w:rPr>
          <w:rFonts w:cstheme="minorHAnsi"/>
          <w:b/>
          <w:sz w:val="21"/>
          <w:szCs w:val="21"/>
          <w:lang w:eastAsia="en-GB"/>
        </w:rPr>
      </w:pPr>
      <w:r w:rsidRPr="004F4A61">
        <w:rPr>
          <w:rFonts w:cstheme="minorHAnsi"/>
          <w:b/>
          <w:sz w:val="21"/>
          <w:szCs w:val="21"/>
          <w:lang w:eastAsia="en-GB"/>
        </w:rPr>
        <w:t>What should I expect once I have submitted my appeal?</w:t>
      </w:r>
    </w:p>
    <w:p w14:paraId="477C8DFD" w14:textId="77777777" w:rsidR="007C7176" w:rsidRPr="004F4A61" w:rsidRDefault="007C7176" w:rsidP="00AF212F">
      <w:pPr>
        <w:pStyle w:val="NoSpacing"/>
        <w:ind w:left="-142" w:right="-166"/>
        <w:jc w:val="both"/>
        <w:rPr>
          <w:rFonts w:cstheme="minorHAnsi"/>
          <w:b/>
          <w:sz w:val="12"/>
          <w:szCs w:val="12"/>
          <w:lang w:eastAsia="en-GB"/>
        </w:rPr>
      </w:pPr>
    </w:p>
    <w:p w14:paraId="464A7400" w14:textId="70C44CD4" w:rsidR="007C7176" w:rsidRPr="004F4A61" w:rsidRDefault="007C7176" w:rsidP="00AF212F">
      <w:pPr>
        <w:pStyle w:val="NoSpacing"/>
        <w:ind w:left="-142" w:right="-166"/>
        <w:jc w:val="both"/>
        <w:rPr>
          <w:rFonts w:cstheme="minorHAnsi"/>
          <w:sz w:val="21"/>
          <w:szCs w:val="21"/>
          <w:lang w:eastAsia="en-GB"/>
        </w:rPr>
      </w:pPr>
      <w:r w:rsidRPr="004F4A61">
        <w:rPr>
          <w:rFonts w:cstheme="minorHAnsi"/>
          <w:sz w:val="21"/>
          <w:szCs w:val="21"/>
          <w:lang w:eastAsia="en-GB"/>
        </w:rPr>
        <w:t xml:space="preserve">You should receive an acknowledgment email within 10 school days of submitting your appeal. If you do not receive this email, you are advised to contact the academy by emailing </w:t>
      </w:r>
      <w:hyperlink r:id="rId10" w:history="1">
        <w:r w:rsidRPr="004F4A61">
          <w:rPr>
            <w:rStyle w:val="Hyperlink"/>
            <w:rFonts w:cstheme="minorHAnsi"/>
            <w:sz w:val="21"/>
            <w:szCs w:val="21"/>
            <w:lang w:eastAsia="en-GB"/>
          </w:rPr>
          <w:t>appeals@archwaytrust.co.uk</w:t>
        </w:r>
      </w:hyperlink>
      <w:r w:rsidRPr="004F4A61">
        <w:rPr>
          <w:rFonts w:cstheme="minorHAnsi"/>
          <w:sz w:val="21"/>
          <w:szCs w:val="21"/>
          <w:lang w:eastAsia="en-GB"/>
        </w:rPr>
        <w:t>.</w:t>
      </w:r>
    </w:p>
    <w:p w14:paraId="50642169" w14:textId="77777777" w:rsidR="007C7176" w:rsidRPr="004F4A61" w:rsidRDefault="007C7176" w:rsidP="00AF212F">
      <w:pPr>
        <w:pStyle w:val="NoSpacing"/>
        <w:ind w:left="-142" w:right="-166"/>
        <w:jc w:val="both"/>
        <w:rPr>
          <w:rFonts w:cstheme="minorHAnsi"/>
          <w:sz w:val="12"/>
          <w:szCs w:val="12"/>
          <w:highlight w:val="yellow"/>
          <w:lang w:eastAsia="en-GB"/>
        </w:rPr>
      </w:pPr>
    </w:p>
    <w:p w14:paraId="246D39FC" w14:textId="77777777" w:rsidR="00087897" w:rsidRPr="004F4A61" w:rsidRDefault="00087897" w:rsidP="00AF212F">
      <w:pPr>
        <w:pStyle w:val="NoSpacing"/>
        <w:ind w:left="-142" w:right="-166"/>
        <w:jc w:val="both"/>
        <w:rPr>
          <w:rFonts w:cstheme="minorHAnsi"/>
          <w:b/>
          <w:sz w:val="21"/>
          <w:szCs w:val="21"/>
          <w:lang w:eastAsia="en-GB"/>
        </w:rPr>
      </w:pPr>
      <w:r w:rsidRPr="004F4A61">
        <w:rPr>
          <w:rFonts w:cstheme="minorHAnsi"/>
          <w:b/>
          <w:sz w:val="21"/>
          <w:szCs w:val="21"/>
          <w:lang w:eastAsia="en-GB"/>
        </w:rPr>
        <w:t>When will my appeal be heard?</w:t>
      </w:r>
    </w:p>
    <w:p w14:paraId="5B2990AD" w14:textId="77777777" w:rsidR="007C7176" w:rsidRPr="004F4A61" w:rsidRDefault="007C7176" w:rsidP="00AF212F">
      <w:pPr>
        <w:pStyle w:val="NoSpacing"/>
        <w:ind w:left="-142" w:right="-166"/>
        <w:jc w:val="both"/>
        <w:rPr>
          <w:rFonts w:cstheme="minorHAnsi"/>
          <w:b/>
          <w:sz w:val="12"/>
          <w:szCs w:val="12"/>
          <w:lang w:eastAsia="en-GB"/>
        </w:rPr>
      </w:pPr>
    </w:p>
    <w:p w14:paraId="3E5DDE5B" w14:textId="076A8A15" w:rsidR="00087897" w:rsidRPr="004F4A61" w:rsidRDefault="00197C31" w:rsidP="00AF212F">
      <w:pPr>
        <w:pStyle w:val="NoSpacing"/>
        <w:ind w:left="-142" w:right="-166"/>
        <w:jc w:val="both"/>
        <w:rPr>
          <w:rFonts w:cstheme="minorHAnsi"/>
          <w:sz w:val="21"/>
          <w:szCs w:val="21"/>
          <w:lang w:eastAsia="en-GB"/>
        </w:rPr>
      </w:pPr>
      <w:r w:rsidRPr="004F4A61">
        <w:rPr>
          <w:rFonts w:cstheme="minorHAnsi"/>
          <w:sz w:val="21"/>
          <w:szCs w:val="21"/>
          <w:lang w:eastAsia="en-GB"/>
        </w:rPr>
        <w:t>Please refer to the ‘Appeal Timeline (Sept 202</w:t>
      </w:r>
      <w:r w:rsidR="00065D71" w:rsidRPr="004F4A61">
        <w:rPr>
          <w:rFonts w:cstheme="minorHAnsi"/>
          <w:sz w:val="21"/>
          <w:szCs w:val="21"/>
          <w:lang w:eastAsia="en-GB"/>
        </w:rPr>
        <w:t>6</w:t>
      </w:r>
      <w:r w:rsidRPr="004F4A61">
        <w:rPr>
          <w:rFonts w:cstheme="minorHAnsi"/>
          <w:sz w:val="21"/>
          <w:szCs w:val="21"/>
          <w:lang w:eastAsia="en-GB"/>
        </w:rPr>
        <w:t xml:space="preserve"> Intake)’ published on the academy websites for specific dates throughout the process. The aim is to hear all on-time appeals and communicate decisions by the beginning of July 202</w:t>
      </w:r>
      <w:r w:rsidR="00065D71" w:rsidRPr="004F4A61">
        <w:rPr>
          <w:rFonts w:cstheme="minorHAnsi"/>
          <w:sz w:val="21"/>
          <w:szCs w:val="21"/>
          <w:lang w:eastAsia="en-GB"/>
        </w:rPr>
        <w:t>6</w:t>
      </w:r>
      <w:r w:rsidRPr="004F4A61">
        <w:rPr>
          <w:rFonts w:cstheme="minorHAnsi"/>
          <w:sz w:val="21"/>
          <w:szCs w:val="21"/>
          <w:lang w:eastAsia="en-GB"/>
        </w:rPr>
        <w:t xml:space="preserve">, ahead of the </w:t>
      </w:r>
      <w:r w:rsidR="00EB06E2" w:rsidRPr="004F4A61">
        <w:rPr>
          <w:rFonts w:cstheme="minorHAnsi"/>
          <w:sz w:val="21"/>
          <w:szCs w:val="21"/>
          <w:lang w:eastAsia="en-GB"/>
        </w:rPr>
        <w:t>Reception</w:t>
      </w:r>
      <w:r w:rsidRPr="004F4A61">
        <w:rPr>
          <w:rFonts w:cstheme="minorHAnsi"/>
          <w:sz w:val="21"/>
          <w:szCs w:val="21"/>
          <w:lang w:eastAsia="en-GB"/>
        </w:rPr>
        <w:t xml:space="preserve"> intake in September 202</w:t>
      </w:r>
      <w:r w:rsidR="00065D71" w:rsidRPr="004F4A61">
        <w:rPr>
          <w:rFonts w:cstheme="minorHAnsi"/>
          <w:sz w:val="21"/>
          <w:szCs w:val="21"/>
          <w:lang w:eastAsia="en-GB"/>
        </w:rPr>
        <w:t>6</w:t>
      </w:r>
      <w:r w:rsidRPr="004F4A61">
        <w:rPr>
          <w:rFonts w:cstheme="minorHAnsi"/>
          <w:sz w:val="21"/>
          <w:szCs w:val="21"/>
          <w:lang w:eastAsia="en-GB"/>
        </w:rPr>
        <w:t>.</w:t>
      </w:r>
    </w:p>
    <w:p w14:paraId="46367158" w14:textId="77777777" w:rsidR="00197C31" w:rsidRPr="004F4A61" w:rsidRDefault="00197C31" w:rsidP="00AF212F">
      <w:pPr>
        <w:pStyle w:val="NoSpacing"/>
        <w:ind w:left="-142" w:right="-166"/>
        <w:jc w:val="both"/>
        <w:rPr>
          <w:rFonts w:cstheme="minorHAnsi"/>
          <w:sz w:val="12"/>
          <w:szCs w:val="12"/>
          <w:highlight w:val="yellow"/>
          <w:lang w:eastAsia="en-GB"/>
        </w:rPr>
      </w:pPr>
    </w:p>
    <w:p w14:paraId="32281FF0" w14:textId="77777777" w:rsidR="005E153F" w:rsidRPr="004F4A61" w:rsidRDefault="005E153F" w:rsidP="00AF212F">
      <w:pPr>
        <w:pStyle w:val="NoSpacing"/>
        <w:ind w:left="-142" w:right="-166"/>
        <w:jc w:val="both"/>
        <w:rPr>
          <w:rFonts w:cstheme="minorHAnsi"/>
          <w:b/>
          <w:sz w:val="21"/>
          <w:szCs w:val="21"/>
          <w:lang w:eastAsia="en-GB"/>
        </w:rPr>
      </w:pPr>
      <w:r w:rsidRPr="004F4A61">
        <w:rPr>
          <w:rFonts w:cstheme="minorHAnsi"/>
          <w:b/>
          <w:sz w:val="21"/>
          <w:szCs w:val="21"/>
          <w:lang w:eastAsia="en-GB"/>
        </w:rPr>
        <w:t>What happens in an appeal?</w:t>
      </w:r>
    </w:p>
    <w:p w14:paraId="64755655" w14:textId="77777777" w:rsidR="004D2217" w:rsidRPr="004F4A61" w:rsidRDefault="004D2217" w:rsidP="00AF212F">
      <w:pPr>
        <w:pStyle w:val="NoSpacing"/>
        <w:ind w:left="-142" w:right="-166"/>
        <w:jc w:val="both"/>
        <w:rPr>
          <w:rFonts w:cstheme="minorHAnsi"/>
          <w:b/>
          <w:sz w:val="12"/>
          <w:szCs w:val="12"/>
          <w:lang w:eastAsia="en-GB"/>
        </w:rPr>
      </w:pPr>
    </w:p>
    <w:p w14:paraId="5B6C4E13" w14:textId="77777777" w:rsidR="004D2217" w:rsidRPr="004F4A61" w:rsidRDefault="004D2217" w:rsidP="004D2217">
      <w:pPr>
        <w:pStyle w:val="NoSpacing"/>
        <w:ind w:left="-142" w:right="-166"/>
        <w:jc w:val="both"/>
        <w:rPr>
          <w:rFonts w:cstheme="minorHAnsi"/>
          <w:sz w:val="21"/>
          <w:szCs w:val="21"/>
          <w:lang w:eastAsia="en-GB"/>
        </w:rPr>
      </w:pPr>
      <w:r w:rsidRPr="004F4A61">
        <w:rPr>
          <w:rFonts w:cstheme="minorHAnsi"/>
          <w:sz w:val="21"/>
          <w:szCs w:val="21"/>
          <w:lang w:eastAsia="en-GB"/>
        </w:rPr>
        <w:t>The appeal process for school admissions involves two stages:</w:t>
      </w:r>
    </w:p>
    <w:p w14:paraId="34698CE0" w14:textId="77777777" w:rsidR="004D2217" w:rsidRPr="004F4A61" w:rsidRDefault="004D2217" w:rsidP="004D2217">
      <w:pPr>
        <w:pStyle w:val="NoSpacing"/>
        <w:ind w:left="-142" w:right="-166"/>
        <w:jc w:val="both"/>
        <w:rPr>
          <w:rFonts w:cstheme="minorHAnsi"/>
          <w:sz w:val="12"/>
          <w:szCs w:val="12"/>
          <w:highlight w:val="yellow"/>
          <w:lang w:eastAsia="en-GB"/>
        </w:rPr>
      </w:pPr>
    </w:p>
    <w:p w14:paraId="6AA1BF6B" w14:textId="78858C4B" w:rsidR="004D2217" w:rsidRPr="004F4A61" w:rsidRDefault="004D2217" w:rsidP="004D2217">
      <w:pPr>
        <w:pStyle w:val="NoSpacing"/>
        <w:ind w:left="-142" w:right="-166"/>
        <w:jc w:val="both"/>
        <w:rPr>
          <w:rFonts w:cstheme="minorHAnsi"/>
          <w:sz w:val="21"/>
          <w:szCs w:val="21"/>
          <w:lang w:eastAsia="en-GB"/>
        </w:rPr>
      </w:pPr>
      <w:r w:rsidRPr="004F4A61">
        <w:rPr>
          <w:rFonts w:cstheme="minorHAnsi"/>
          <w:b/>
          <w:bCs/>
          <w:sz w:val="21"/>
          <w:szCs w:val="21"/>
          <w:lang w:eastAsia="en-GB"/>
        </w:rPr>
        <w:t>Stage One</w:t>
      </w:r>
      <w:r w:rsidRPr="004F4A61">
        <w:rPr>
          <w:rFonts w:cstheme="minorHAnsi"/>
          <w:sz w:val="21"/>
          <w:szCs w:val="21"/>
          <w:lang w:eastAsia="en-GB"/>
        </w:rPr>
        <w:t>: The admission authority presents its case to the panel and the parents. The panel will decide if the admission arrangements were applied correctly and whether admitting additional children would prejudice the provision of education at the academy</w:t>
      </w:r>
      <w:r w:rsidR="00EB06E2" w:rsidRPr="004F4A61">
        <w:rPr>
          <w:rFonts w:cstheme="minorHAnsi"/>
          <w:sz w:val="21"/>
          <w:szCs w:val="21"/>
          <w:lang w:eastAsia="en-GB"/>
        </w:rPr>
        <w:t xml:space="preserve"> and the infant class size limits</w:t>
      </w:r>
      <w:r w:rsidRPr="004F4A61">
        <w:rPr>
          <w:rFonts w:cstheme="minorHAnsi"/>
          <w:sz w:val="21"/>
          <w:szCs w:val="21"/>
          <w:lang w:eastAsia="en-GB"/>
        </w:rPr>
        <w:t>.</w:t>
      </w:r>
    </w:p>
    <w:p w14:paraId="64E609C0" w14:textId="77777777" w:rsidR="004D2217" w:rsidRPr="004F4A61" w:rsidRDefault="004D2217" w:rsidP="004D2217">
      <w:pPr>
        <w:pStyle w:val="NoSpacing"/>
        <w:ind w:left="-142" w:right="-166"/>
        <w:jc w:val="both"/>
        <w:rPr>
          <w:rFonts w:cstheme="minorHAnsi"/>
          <w:b/>
          <w:bCs/>
          <w:sz w:val="12"/>
          <w:szCs w:val="12"/>
          <w:lang w:eastAsia="en-GB"/>
        </w:rPr>
      </w:pPr>
    </w:p>
    <w:p w14:paraId="39679CB8" w14:textId="0989B832" w:rsidR="004D2217" w:rsidRPr="004F4A61" w:rsidRDefault="004D2217" w:rsidP="004D2217">
      <w:pPr>
        <w:pStyle w:val="NoSpacing"/>
        <w:ind w:left="-142" w:right="-166"/>
        <w:jc w:val="both"/>
        <w:rPr>
          <w:rFonts w:cstheme="minorHAnsi"/>
          <w:sz w:val="21"/>
          <w:szCs w:val="21"/>
          <w:lang w:eastAsia="en-GB"/>
        </w:rPr>
      </w:pPr>
      <w:r w:rsidRPr="004F4A61">
        <w:rPr>
          <w:rFonts w:cstheme="minorHAnsi"/>
          <w:b/>
          <w:bCs/>
          <w:sz w:val="21"/>
          <w:szCs w:val="21"/>
          <w:lang w:eastAsia="en-GB"/>
        </w:rPr>
        <w:t>Stage Two</w:t>
      </w:r>
      <w:r w:rsidRPr="004F4A61">
        <w:rPr>
          <w:rFonts w:cstheme="minorHAnsi"/>
          <w:sz w:val="21"/>
          <w:szCs w:val="21"/>
          <w:lang w:eastAsia="en-GB"/>
        </w:rPr>
        <w:t>: Parents/carers present their cases individually, explaining why their child should be admitted to the academy.</w:t>
      </w:r>
    </w:p>
    <w:p w14:paraId="5CD6FAD8" w14:textId="77777777" w:rsidR="00E16359" w:rsidRPr="004F4A61" w:rsidRDefault="00E16359" w:rsidP="00AF212F">
      <w:pPr>
        <w:pStyle w:val="NoSpacing"/>
        <w:ind w:left="-142" w:right="-166"/>
        <w:jc w:val="both"/>
        <w:rPr>
          <w:rFonts w:cstheme="minorHAnsi"/>
          <w:sz w:val="12"/>
          <w:szCs w:val="12"/>
          <w:highlight w:val="yellow"/>
          <w:lang w:eastAsia="en-GB"/>
        </w:rPr>
      </w:pPr>
    </w:p>
    <w:p w14:paraId="3E620523" w14:textId="13D67820" w:rsidR="00A963D0" w:rsidRPr="004F4A61" w:rsidRDefault="00A963D0" w:rsidP="00AF212F">
      <w:pPr>
        <w:pStyle w:val="NoSpacing"/>
        <w:ind w:left="-142" w:right="-166"/>
        <w:rPr>
          <w:rFonts w:cstheme="minorHAnsi"/>
          <w:b/>
          <w:sz w:val="21"/>
          <w:szCs w:val="21"/>
          <w:lang w:eastAsia="en-GB"/>
        </w:rPr>
      </w:pPr>
      <w:r w:rsidRPr="004F4A61">
        <w:rPr>
          <w:rFonts w:cstheme="minorHAnsi"/>
          <w:b/>
          <w:sz w:val="21"/>
          <w:szCs w:val="21"/>
          <w:lang w:eastAsia="en-GB"/>
        </w:rPr>
        <w:t>What do the appeals panel consider in</w:t>
      </w:r>
      <w:r w:rsidR="00EB06E2" w:rsidRPr="004F4A61">
        <w:rPr>
          <w:rFonts w:cstheme="minorHAnsi"/>
          <w:b/>
          <w:sz w:val="21"/>
          <w:szCs w:val="21"/>
          <w:lang w:eastAsia="en-GB"/>
        </w:rPr>
        <w:t xml:space="preserve"> an infant class size</w:t>
      </w:r>
      <w:r w:rsidRPr="004F4A61">
        <w:rPr>
          <w:rFonts w:cstheme="minorHAnsi"/>
          <w:b/>
          <w:sz w:val="21"/>
          <w:szCs w:val="21"/>
          <w:lang w:eastAsia="en-GB"/>
        </w:rPr>
        <w:t xml:space="preserve"> appeal?</w:t>
      </w:r>
    </w:p>
    <w:p w14:paraId="7853F45E" w14:textId="77777777" w:rsidR="004D2217" w:rsidRPr="004F4A61" w:rsidRDefault="004D2217" w:rsidP="00AF212F">
      <w:pPr>
        <w:pStyle w:val="NoSpacing"/>
        <w:ind w:left="-142" w:right="-166"/>
        <w:rPr>
          <w:rFonts w:cstheme="minorHAnsi"/>
          <w:b/>
          <w:sz w:val="12"/>
          <w:szCs w:val="12"/>
          <w:lang w:eastAsia="en-GB"/>
        </w:rPr>
      </w:pPr>
    </w:p>
    <w:p w14:paraId="7C03DEAB" w14:textId="3D26EF66" w:rsidR="00EB06E2" w:rsidRPr="004F4A61" w:rsidRDefault="00EB06E2" w:rsidP="00AF212F">
      <w:pPr>
        <w:pStyle w:val="NoSpacing"/>
        <w:ind w:left="-142" w:right="-166"/>
        <w:jc w:val="both"/>
        <w:rPr>
          <w:rFonts w:cstheme="minorHAnsi"/>
          <w:sz w:val="21"/>
          <w:szCs w:val="21"/>
          <w:lang w:eastAsia="en-GB"/>
        </w:rPr>
      </w:pPr>
      <w:r w:rsidRPr="004F4A61">
        <w:rPr>
          <w:rFonts w:cstheme="minorHAnsi"/>
          <w:sz w:val="21"/>
          <w:szCs w:val="21"/>
          <w:lang w:eastAsia="en-GB"/>
        </w:rPr>
        <w:t>In an infant class size appeal, the panel considers if the admission arrangements were correctly and impartially applied, whether admitting more children would exceed the class size limit, if it would affect education quality, and any compelling reasons from the parents to admit the child.</w:t>
      </w:r>
    </w:p>
    <w:p w14:paraId="35616D72" w14:textId="77777777" w:rsidR="00A963D0" w:rsidRPr="004F4A61" w:rsidRDefault="00A963D0" w:rsidP="00EB06E2">
      <w:pPr>
        <w:pStyle w:val="NoSpacing"/>
        <w:ind w:right="-166"/>
        <w:jc w:val="both"/>
        <w:rPr>
          <w:rFonts w:cstheme="minorHAnsi"/>
          <w:sz w:val="12"/>
          <w:szCs w:val="12"/>
          <w:highlight w:val="yellow"/>
          <w:lang w:eastAsia="en-GB"/>
        </w:rPr>
      </w:pPr>
    </w:p>
    <w:p w14:paraId="75B08926" w14:textId="77777777" w:rsidR="005E153F" w:rsidRPr="004F4A61" w:rsidRDefault="00EF38D1" w:rsidP="00AF212F">
      <w:pPr>
        <w:pStyle w:val="NoSpacing"/>
        <w:ind w:left="-142" w:right="-166"/>
        <w:jc w:val="both"/>
        <w:rPr>
          <w:rFonts w:cstheme="minorHAnsi"/>
          <w:b/>
          <w:sz w:val="21"/>
          <w:szCs w:val="21"/>
          <w:lang w:eastAsia="en-GB"/>
        </w:rPr>
      </w:pPr>
      <w:r w:rsidRPr="004F4A61">
        <w:rPr>
          <w:rFonts w:cstheme="minorHAnsi"/>
          <w:b/>
          <w:sz w:val="21"/>
          <w:szCs w:val="21"/>
          <w:lang w:eastAsia="en-GB"/>
        </w:rPr>
        <w:t xml:space="preserve">Who are the Independent Appeals Panel &amp; </w:t>
      </w:r>
      <w:r w:rsidR="008E2F7C" w:rsidRPr="004F4A61">
        <w:rPr>
          <w:rFonts w:cstheme="minorHAnsi"/>
          <w:b/>
          <w:sz w:val="21"/>
          <w:szCs w:val="21"/>
          <w:lang w:eastAsia="en-GB"/>
        </w:rPr>
        <w:t xml:space="preserve">Panel </w:t>
      </w:r>
      <w:r w:rsidRPr="004F4A61">
        <w:rPr>
          <w:rFonts w:cstheme="minorHAnsi"/>
          <w:b/>
          <w:sz w:val="21"/>
          <w:szCs w:val="21"/>
          <w:lang w:eastAsia="en-GB"/>
        </w:rPr>
        <w:t>Clerk?</w:t>
      </w:r>
    </w:p>
    <w:p w14:paraId="0FEF4F75" w14:textId="77777777" w:rsidR="007E7CBE" w:rsidRPr="004F4A61" w:rsidRDefault="007E7CBE" w:rsidP="00AF212F">
      <w:pPr>
        <w:pStyle w:val="NoSpacing"/>
        <w:ind w:left="-142" w:right="-166"/>
        <w:jc w:val="both"/>
        <w:rPr>
          <w:rFonts w:cstheme="minorHAnsi"/>
          <w:b/>
          <w:sz w:val="12"/>
          <w:szCs w:val="12"/>
          <w:lang w:eastAsia="en-GB"/>
        </w:rPr>
      </w:pPr>
    </w:p>
    <w:p w14:paraId="3CB9F9BC" w14:textId="20CBAC77" w:rsidR="007E7CBE" w:rsidRPr="004F4A61" w:rsidRDefault="007E7CBE" w:rsidP="007E7CBE">
      <w:pPr>
        <w:pStyle w:val="NoSpacing"/>
        <w:ind w:left="-142" w:right="-166"/>
        <w:jc w:val="both"/>
        <w:rPr>
          <w:rFonts w:cstheme="minorHAnsi"/>
          <w:sz w:val="21"/>
          <w:szCs w:val="21"/>
          <w:lang w:eastAsia="en-GB"/>
        </w:rPr>
      </w:pPr>
      <w:r w:rsidRPr="004F4A61">
        <w:rPr>
          <w:rFonts w:cstheme="minorHAnsi"/>
          <w:sz w:val="21"/>
          <w:szCs w:val="21"/>
          <w:lang w:eastAsia="en-GB"/>
        </w:rPr>
        <w:t>The Independent Appeals Panel is a group of individuals who are independent of the local authority, the trust, and the academy itself. They are appointed by the admission authority to hear appeals in accordance with the School Admission and Appeals Code. According to the Code, the panel must include both laypersons and individuals with experience in education. Typically, the panel consists of three people, with at least one being a layperson and at least one having experience in education.</w:t>
      </w:r>
    </w:p>
    <w:p w14:paraId="567083E1" w14:textId="77777777" w:rsidR="007E7CBE" w:rsidRPr="004F4A61" w:rsidRDefault="007E7CBE" w:rsidP="007E7CBE">
      <w:pPr>
        <w:pStyle w:val="NoSpacing"/>
        <w:ind w:left="-142" w:right="-166"/>
        <w:jc w:val="both"/>
        <w:rPr>
          <w:rFonts w:cstheme="minorHAnsi"/>
          <w:sz w:val="12"/>
          <w:szCs w:val="12"/>
          <w:lang w:eastAsia="en-GB"/>
        </w:rPr>
      </w:pPr>
    </w:p>
    <w:p w14:paraId="45AE7CDC" w14:textId="77777777" w:rsidR="007E7CBE" w:rsidRPr="004F4A61" w:rsidRDefault="007E7CBE" w:rsidP="007E7CBE">
      <w:pPr>
        <w:pStyle w:val="NoSpacing"/>
        <w:ind w:left="-142" w:right="-166"/>
        <w:jc w:val="both"/>
        <w:rPr>
          <w:rFonts w:cstheme="minorHAnsi"/>
          <w:sz w:val="21"/>
          <w:szCs w:val="21"/>
          <w:lang w:eastAsia="en-GB"/>
        </w:rPr>
      </w:pPr>
      <w:r w:rsidRPr="004F4A61">
        <w:rPr>
          <w:rFonts w:cstheme="minorHAnsi"/>
          <w:sz w:val="21"/>
          <w:szCs w:val="21"/>
          <w:lang w:eastAsia="en-GB"/>
        </w:rPr>
        <w:t>The Independent Appeals Panel Clerk is an individual appointed by the admissions authority to ensure that the appeal process is conducted properly and in compliance with the Code of Practice for School Admission Appeals.</w:t>
      </w:r>
    </w:p>
    <w:p w14:paraId="2AD37BC0" w14:textId="77777777" w:rsidR="009C68A8" w:rsidRPr="004F4A61" w:rsidRDefault="009C68A8" w:rsidP="007E7CBE">
      <w:pPr>
        <w:pStyle w:val="NoSpacing"/>
        <w:ind w:right="-166"/>
        <w:jc w:val="both"/>
        <w:rPr>
          <w:rFonts w:cstheme="minorHAnsi"/>
          <w:sz w:val="12"/>
          <w:szCs w:val="12"/>
          <w:highlight w:val="yellow"/>
          <w:lang w:eastAsia="en-GB"/>
        </w:rPr>
      </w:pPr>
    </w:p>
    <w:p w14:paraId="0E3F2F0C" w14:textId="77777777" w:rsidR="009C68A8" w:rsidRPr="004F4A61" w:rsidRDefault="002D6199" w:rsidP="00AF212F">
      <w:pPr>
        <w:pStyle w:val="NoSpacing"/>
        <w:ind w:left="-142" w:right="-166"/>
        <w:rPr>
          <w:rFonts w:cstheme="minorHAnsi"/>
          <w:b/>
          <w:sz w:val="21"/>
          <w:szCs w:val="21"/>
          <w:lang w:eastAsia="en-GB"/>
        </w:rPr>
      </w:pPr>
      <w:r w:rsidRPr="004F4A61">
        <w:rPr>
          <w:rFonts w:cstheme="minorHAnsi"/>
          <w:b/>
          <w:sz w:val="21"/>
          <w:szCs w:val="21"/>
          <w:lang w:eastAsia="en-GB"/>
        </w:rPr>
        <w:t>When</w:t>
      </w:r>
      <w:r w:rsidR="00A963D0" w:rsidRPr="004F4A61">
        <w:rPr>
          <w:rFonts w:cstheme="minorHAnsi"/>
          <w:b/>
          <w:sz w:val="21"/>
          <w:szCs w:val="21"/>
          <w:lang w:eastAsia="en-GB"/>
        </w:rPr>
        <w:t xml:space="preserve"> and how</w:t>
      </w:r>
      <w:r w:rsidRPr="004F4A61">
        <w:rPr>
          <w:rFonts w:cstheme="minorHAnsi"/>
          <w:b/>
          <w:sz w:val="21"/>
          <w:szCs w:val="21"/>
          <w:lang w:eastAsia="en-GB"/>
        </w:rPr>
        <w:t xml:space="preserve"> will I be made aware of the decision of my appeal</w:t>
      </w:r>
      <w:r w:rsidR="009C68A8" w:rsidRPr="004F4A61">
        <w:rPr>
          <w:rFonts w:cstheme="minorHAnsi"/>
          <w:b/>
          <w:sz w:val="21"/>
          <w:szCs w:val="21"/>
          <w:lang w:eastAsia="en-GB"/>
        </w:rPr>
        <w:t>?</w:t>
      </w:r>
    </w:p>
    <w:p w14:paraId="18F45839" w14:textId="77777777" w:rsidR="007E7CBE" w:rsidRPr="004F4A61" w:rsidRDefault="007E7CBE" w:rsidP="00AF212F">
      <w:pPr>
        <w:pStyle w:val="NoSpacing"/>
        <w:ind w:left="-142" w:right="-166"/>
        <w:rPr>
          <w:rFonts w:cstheme="minorHAnsi"/>
          <w:b/>
          <w:sz w:val="12"/>
          <w:szCs w:val="12"/>
          <w:lang w:eastAsia="en-GB"/>
        </w:rPr>
      </w:pPr>
    </w:p>
    <w:p w14:paraId="7E6B9876" w14:textId="7F504971" w:rsidR="00A963D0" w:rsidRPr="004F4A61" w:rsidRDefault="007E7CBE" w:rsidP="00AF212F">
      <w:pPr>
        <w:pStyle w:val="NoSpacing"/>
        <w:ind w:left="-142" w:right="-166"/>
        <w:jc w:val="both"/>
        <w:rPr>
          <w:rFonts w:cstheme="minorHAnsi"/>
          <w:sz w:val="21"/>
          <w:szCs w:val="21"/>
          <w:lang w:eastAsia="en-GB"/>
        </w:rPr>
      </w:pPr>
      <w:r w:rsidRPr="004F4A61">
        <w:rPr>
          <w:rFonts w:cstheme="minorHAnsi"/>
          <w:sz w:val="21"/>
          <w:szCs w:val="21"/>
          <w:lang w:eastAsia="en-GB"/>
        </w:rPr>
        <w:t>The panel’s decision will be communicated to you in writing within 5 school days of the appeal hearing. However, if there are multiple appeals, the decision will be sent within 5 school days of the last appeal hearing. The decision will be sent by email.</w:t>
      </w:r>
    </w:p>
    <w:p w14:paraId="206E5651" w14:textId="77777777" w:rsidR="007E7CBE" w:rsidRPr="004F4A61" w:rsidRDefault="007E7CBE" w:rsidP="00AF212F">
      <w:pPr>
        <w:pStyle w:val="NoSpacing"/>
        <w:ind w:left="-142" w:right="-166"/>
        <w:jc w:val="both"/>
        <w:rPr>
          <w:rFonts w:cstheme="minorHAnsi"/>
          <w:sz w:val="12"/>
          <w:szCs w:val="12"/>
          <w:lang w:eastAsia="en-GB"/>
        </w:rPr>
      </w:pPr>
    </w:p>
    <w:p w14:paraId="00C4D730" w14:textId="2A019819" w:rsidR="002D6199" w:rsidRPr="004F4A61" w:rsidRDefault="002D6199" w:rsidP="00AF212F">
      <w:pPr>
        <w:pStyle w:val="NoSpacing"/>
        <w:ind w:left="-142" w:right="-166"/>
        <w:rPr>
          <w:rFonts w:cstheme="minorHAnsi"/>
          <w:b/>
          <w:sz w:val="21"/>
          <w:szCs w:val="21"/>
          <w:lang w:eastAsia="en-GB"/>
        </w:rPr>
      </w:pPr>
      <w:r w:rsidRPr="004F4A61">
        <w:rPr>
          <w:rFonts w:cstheme="minorHAnsi"/>
          <w:b/>
          <w:sz w:val="21"/>
          <w:szCs w:val="21"/>
          <w:lang w:eastAsia="en-GB"/>
        </w:rPr>
        <w:t xml:space="preserve">If my appeal is </w:t>
      </w:r>
      <w:r w:rsidR="007E7CBE" w:rsidRPr="004F4A61">
        <w:rPr>
          <w:rFonts w:cstheme="minorHAnsi"/>
          <w:b/>
          <w:sz w:val="21"/>
          <w:szCs w:val="21"/>
          <w:lang w:eastAsia="en-GB"/>
        </w:rPr>
        <w:t>unsuccessful,</w:t>
      </w:r>
      <w:r w:rsidRPr="004F4A61">
        <w:rPr>
          <w:rFonts w:cstheme="minorHAnsi"/>
          <w:b/>
          <w:sz w:val="21"/>
          <w:szCs w:val="21"/>
          <w:lang w:eastAsia="en-GB"/>
        </w:rPr>
        <w:t xml:space="preserve"> can I appeal again?</w:t>
      </w:r>
    </w:p>
    <w:p w14:paraId="6F7B3D94" w14:textId="77777777" w:rsidR="007E7CBE" w:rsidRPr="004F4A61" w:rsidRDefault="007E7CBE" w:rsidP="00AF212F">
      <w:pPr>
        <w:pStyle w:val="NoSpacing"/>
        <w:ind w:left="-142" w:right="-166"/>
        <w:rPr>
          <w:rFonts w:cstheme="minorHAnsi"/>
          <w:b/>
          <w:sz w:val="12"/>
          <w:szCs w:val="12"/>
          <w:lang w:eastAsia="en-GB"/>
        </w:rPr>
      </w:pPr>
    </w:p>
    <w:p w14:paraId="3D27730F" w14:textId="5E760C5A" w:rsidR="009C68A8" w:rsidRPr="004F4A61" w:rsidRDefault="007E7CBE" w:rsidP="00AF212F">
      <w:pPr>
        <w:pStyle w:val="NoSpacing"/>
        <w:ind w:left="-142" w:right="-166"/>
        <w:jc w:val="both"/>
        <w:rPr>
          <w:rFonts w:cstheme="minorHAnsi"/>
          <w:sz w:val="21"/>
          <w:szCs w:val="21"/>
          <w:lang w:eastAsia="en-GB"/>
        </w:rPr>
      </w:pPr>
      <w:r w:rsidRPr="004F4A61">
        <w:rPr>
          <w:rFonts w:cstheme="minorHAnsi"/>
          <w:sz w:val="21"/>
          <w:szCs w:val="21"/>
          <w:lang w:eastAsia="en-GB"/>
        </w:rPr>
        <w:t>You can only appeal once per academic year. You will not be able to submit another appeal until your child enters the next academic year. The only exception to this is if there has been a substantial change in circumstances, as determined by the Independent Appeals Clerk.</w:t>
      </w:r>
    </w:p>
    <w:p w14:paraId="3EF6113A" w14:textId="77777777" w:rsidR="007E7CBE" w:rsidRPr="004F4A61" w:rsidRDefault="007E7CBE" w:rsidP="00AF212F">
      <w:pPr>
        <w:pStyle w:val="NoSpacing"/>
        <w:ind w:left="-142" w:right="-166"/>
        <w:jc w:val="both"/>
        <w:rPr>
          <w:rFonts w:cstheme="minorHAnsi"/>
          <w:sz w:val="12"/>
          <w:szCs w:val="12"/>
          <w:lang w:eastAsia="en-GB"/>
        </w:rPr>
      </w:pPr>
    </w:p>
    <w:p w14:paraId="2D75D95C" w14:textId="77777777" w:rsidR="002D6199" w:rsidRPr="004F4A61" w:rsidRDefault="002D6199" w:rsidP="00AF212F">
      <w:pPr>
        <w:pStyle w:val="NoSpacing"/>
        <w:ind w:left="-142" w:right="-166"/>
        <w:rPr>
          <w:rFonts w:cstheme="minorHAnsi"/>
          <w:b/>
          <w:sz w:val="21"/>
          <w:szCs w:val="21"/>
          <w:lang w:eastAsia="en-GB"/>
        </w:rPr>
      </w:pPr>
      <w:r w:rsidRPr="004F4A61">
        <w:rPr>
          <w:rFonts w:cstheme="minorHAnsi"/>
          <w:b/>
          <w:sz w:val="21"/>
          <w:szCs w:val="21"/>
          <w:lang w:eastAsia="en-GB"/>
        </w:rPr>
        <w:t>What is the next step if I am not happy with the outcome of the appeal?</w:t>
      </w:r>
    </w:p>
    <w:p w14:paraId="17ED5FC1" w14:textId="77777777" w:rsidR="007E7CBE" w:rsidRPr="004F4A61" w:rsidRDefault="007E7CBE" w:rsidP="00AF212F">
      <w:pPr>
        <w:pStyle w:val="NoSpacing"/>
        <w:ind w:left="-142" w:right="-166"/>
        <w:rPr>
          <w:rFonts w:cstheme="minorHAnsi"/>
          <w:b/>
          <w:sz w:val="12"/>
          <w:szCs w:val="12"/>
          <w:lang w:eastAsia="en-GB"/>
        </w:rPr>
      </w:pPr>
    </w:p>
    <w:p w14:paraId="5D84584A" w14:textId="77777777" w:rsidR="007E7CBE" w:rsidRPr="004F4A61" w:rsidRDefault="007E7CBE" w:rsidP="00AF212F">
      <w:pPr>
        <w:pStyle w:val="NoSpacing"/>
        <w:ind w:left="-142" w:right="-166"/>
        <w:jc w:val="both"/>
        <w:rPr>
          <w:rFonts w:cstheme="minorHAnsi"/>
          <w:sz w:val="21"/>
          <w:szCs w:val="21"/>
          <w:lang w:eastAsia="en-GB"/>
        </w:rPr>
      </w:pPr>
      <w:r w:rsidRPr="004F4A61">
        <w:rPr>
          <w:rFonts w:cstheme="minorHAnsi"/>
          <w:sz w:val="21"/>
          <w:szCs w:val="21"/>
          <w:lang w:eastAsia="en-GB"/>
        </w:rPr>
        <w:t>The outcome of the appeal cannot be revisited. If you believe the appeal was not administered correctly, you can take your case to the Regional Schools Commissioner. They will review the process to ensure you had a fair hearing, and you will need to outline the reasons why the appeal did not meet the guidelines set out in the Schools Appeals Code. However, they do not have the power to amend the decision made by the panel; they can only request that another panel be convened.</w:t>
      </w:r>
    </w:p>
    <w:p w14:paraId="7EBE7605" w14:textId="77777777" w:rsidR="001D5D0C" w:rsidRPr="007450AD" w:rsidRDefault="001D5D0C" w:rsidP="00AF212F">
      <w:pPr>
        <w:pStyle w:val="NoSpacing"/>
        <w:ind w:left="-142" w:right="-166"/>
        <w:jc w:val="both"/>
        <w:rPr>
          <w:rFonts w:ascii="Arial" w:hAnsi="Arial" w:cs="Arial"/>
          <w:sz w:val="12"/>
          <w:szCs w:val="12"/>
          <w:highlight w:val="yellow"/>
          <w:lang w:eastAsia="en-GB"/>
        </w:rPr>
      </w:pPr>
    </w:p>
    <w:p w14:paraId="68C7764A" w14:textId="087F2B66" w:rsidR="00AA6716" w:rsidRDefault="00AA6716" w:rsidP="00AF212F">
      <w:pPr>
        <w:pStyle w:val="NoSpacing"/>
        <w:ind w:left="-142" w:right="-166"/>
        <w:jc w:val="both"/>
        <w:rPr>
          <w:rFonts w:cstheme="minorHAnsi"/>
          <w:sz w:val="21"/>
          <w:szCs w:val="21"/>
        </w:rPr>
      </w:pPr>
    </w:p>
    <w:sectPr w:rsidR="00AA6716" w:rsidSect="00AF212F">
      <w:pgSz w:w="11906" w:h="16838"/>
      <w:pgMar w:top="720"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24DB" w14:textId="77777777" w:rsidR="005A761E" w:rsidRDefault="005A761E">
      <w:pPr>
        <w:spacing w:after="0" w:line="240" w:lineRule="auto"/>
      </w:pPr>
      <w:r>
        <w:separator/>
      </w:r>
    </w:p>
  </w:endnote>
  <w:endnote w:type="continuationSeparator" w:id="0">
    <w:p w14:paraId="47BDB26F" w14:textId="77777777" w:rsidR="005A761E" w:rsidRDefault="005A7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793E" w14:textId="77777777" w:rsidR="005A761E" w:rsidRDefault="005A761E">
      <w:pPr>
        <w:spacing w:after="0" w:line="240" w:lineRule="auto"/>
      </w:pPr>
      <w:r>
        <w:separator/>
      </w:r>
    </w:p>
  </w:footnote>
  <w:footnote w:type="continuationSeparator" w:id="0">
    <w:p w14:paraId="6E7CFDC5" w14:textId="77777777" w:rsidR="005A761E" w:rsidRDefault="005A7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5D97"/>
    <w:multiLevelType w:val="hybridMultilevel"/>
    <w:tmpl w:val="654CB1F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 w15:restartNumberingAfterBreak="0">
    <w:nsid w:val="085260CF"/>
    <w:multiLevelType w:val="hybridMultilevel"/>
    <w:tmpl w:val="F29CFF20"/>
    <w:lvl w:ilvl="0" w:tplc="39CCAC2C">
      <w:start w:val="1"/>
      <w:numFmt w:val="decimal"/>
      <w:lvlText w:val="%1."/>
      <w:lvlJc w:val="left"/>
      <w:pPr>
        <w:ind w:left="644"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BFF6A37"/>
    <w:multiLevelType w:val="hybridMultilevel"/>
    <w:tmpl w:val="C002B2C0"/>
    <w:lvl w:ilvl="0" w:tplc="4FA4BFBC">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F0B330E"/>
    <w:multiLevelType w:val="hybridMultilevel"/>
    <w:tmpl w:val="F29CFF20"/>
    <w:lvl w:ilvl="0" w:tplc="39CCAC2C">
      <w:start w:val="1"/>
      <w:numFmt w:val="decimal"/>
      <w:lvlText w:val="%1."/>
      <w:lvlJc w:val="left"/>
      <w:pPr>
        <w:ind w:left="644"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406E7736"/>
    <w:multiLevelType w:val="hybridMultilevel"/>
    <w:tmpl w:val="F29CFF20"/>
    <w:lvl w:ilvl="0" w:tplc="39CCAC2C">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5026792E"/>
    <w:multiLevelType w:val="multilevel"/>
    <w:tmpl w:val="4DAA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2860BE"/>
    <w:multiLevelType w:val="hybridMultilevel"/>
    <w:tmpl w:val="F29CFF20"/>
    <w:lvl w:ilvl="0" w:tplc="39CCAC2C">
      <w:start w:val="1"/>
      <w:numFmt w:val="decimal"/>
      <w:lvlText w:val="%1."/>
      <w:lvlJc w:val="left"/>
      <w:pPr>
        <w:ind w:left="644"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67D52D82"/>
    <w:multiLevelType w:val="hybridMultilevel"/>
    <w:tmpl w:val="020AA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995C5E"/>
    <w:multiLevelType w:val="hybridMultilevel"/>
    <w:tmpl w:val="83A02124"/>
    <w:lvl w:ilvl="0" w:tplc="ADB6C07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CD4FF5"/>
    <w:multiLevelType w:val="multilevel"/>
    <w:tmpl w:val="68F05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2128668">
    <w:abstractNumId w:val="2"/>
  </w:num>
  <w:num w:numId="2" w16cid:durableId="94137334">
    <w:abstractNumId w:val="0"/>
  </w:num>
  <w:num w:numId="3" w16cid:durableId="1594044887">
    <w:abstractNumId w:val="7"/>
  </w:num>
  <w:num w:numId="4" w16cid:durableId="83577393">
    <w:abstractNumId w:val="8"/>
  </w:num>
  <w:num w:numId="5" w16cid:durableId="915088461">
    <w:abstractNumId w:val="1"/>
  </w:num>
  <w:num w:numId="6" w16cid:durableId="1872835959">
    <w:abstractNumId w:val="4"/>
  </w:num>
  <w:num w:numId="7" w16cid:durableId="452869918">
    <w:abstractNumId w:val="3"/>
  </w:num>
  <w:num w:numId="8" w16cid:durableId="1017195952">
    <w:abstractNumId w:val="6"/>
  </w:num>
  <w:num w:numId="9" w16cid:durableId="651494373">
    <w:abstractNumId w:val="5"/>
  </w:num>
  <w:num w:numId="10" w16cid:durableId="63919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62B"/>
    <w:rsid w:val="00004B80"/>
    <w:rsid w:val="000227E6"/>
    <w:rsid w:val="00035B1C"/>
    <w:rsid w:val="00065D71"/>
    <w:rsid w:val="00074564"/>
    <w:rsid w:val="000757C7"/>
    <w:rsid w:val="00087897"/>
    <w:rsid w:val="0009337F"/>
    <w:rsid w:val="000A0AB9"/>
    <w:rsid w:val="000A4747"/>
    <w:rsid w:val="00107E1C"/>
    <w:rsid w:val="00110D0A"/>
    <w:rsid w:val="00111E1A"/>
    <w:rsid w:val="0013140B"/>
    <w:rsid w:val="00160833"/>
    <w:rsid w:val="001866A1"/>
    <w:rsid w:val="00197C31"/>
    <w:rsid w:val="001B5145"/>
    <w:rsid w:val="001D5D0C"/>
    <w:rsid w:val="001E787F"/>
    <w:rsid w:val="00205B15"/>
    <w:rsid w:val="0022407E"/>
    <w:rsid w:val="002C0FD7"/>
    <w:rsid w:val="002D6199"/>
    <w:rsid w:val="003016C6"/>
    <w:rsid w:val="003167D7"/>
    <w:rsid w:val="0035111B"/>
    <w:rsid w:val="0036292A"/>
    <w:rsid w:val="00384BD0"/>
    <w:rsid w:val="003A335A"/>
    <w:rsid w:val="003B5F27"/>
    <w:rsid w:val="00431B6B"/>
    <w:rsid w:val="00466462"/>
    <w:rsid w:val="0048478F"/>
    <w:rsid w:val="00496EDA"/>
    <w:rsid w:val="004B1ACF"/>
    <w:rsid w:val="004D2217"/>
    <w:rsid w:val="004E33A5"/>
    <w:rsid w:val="004E5535"/>
    <w:rsid w:val="004F4A61"/>
    <w:rsid w:val="00512EE5"/>
    <w:rsid w:val="00522CB6"/>
    <w:rsid w:val="0052544A"/>
    <w:rsid w:val="00565FF4"/>
    <w:rsid w:val="00581EB2"/>
    <w:rsid w:val="00587AD1"/>
    <w:rsid w:val="00591C2F"/>
    <w:rsid w:val="005A761E"/>
    <w:rsid w:val="005B0EE7"/>
    <w:rsid w:val="005B369D"/>
    <w:rsid w:val="005B3A50"/>
    <w:rsid w:val="005E153F"/>
    <w:rsid w:val="00606E71"/>
    <w:rsid w:val="00613AD6"/>
    <w:rsid w:val="006444FF"/>
    <w:rsid w:val="00695F65"/>
    <w:rsid w:val="006B3439"/>
    <w:rsid w:val="006D726E"/>
    <w:rsid w:val="0070497F"/>
    <w:rsid w:val="00706EF0"/>
    <w:rsid w:val="007450AD"/>
    <w:rsid w:val="007553C7"/>
    <w:rsid w:val="00784AFF"/>
    <w:rsid w:val="00790F8A"/>
    <w:rsid w:val="007A5445"/>
    <w:rsid w:val="007A59BA"/>
    <w:rsid w:val="007C7176"/>
    <w:rsid w:val="007E373D"/>
    <w:rsid w:val="007E7CBE"/>
    <w:rsid w:val="008475E0"/>
    <w:rsid w:val="0085201C"/>
    <w:rsid w:val="00862542"/>
    <w:rsid w:val="008A2896"/>
    <w:rsid w:val="008B4403"/>
    <w:rsid w:val="008D7218"/>
    <w:rsid w:val="008E2F7C"/>
    <w:rsid w:val="0093623B"/>
    <w:rsid w:val="009363EE"/>
    <w:rsid w:val="009421BD"/>
    <w:rsid w:val="0094350D"/>
    <w:rsid w:val="00964DDA"/>
    <w:rsid w:val="00974E03"/>
    <w:rsid w:val="009801EA"/>
    <w:rsid w:val="0098641C"/>
    <w:rsid w:val="009C68A8"/>
    <w:rsid w:val="009F3BFF"/>
    <w:rsid w:val="00A03AA6"/>
    <w:rsid w:val="00A55919"/>
    <w:rsid w:val="00A701C8"/>
    <w:rsid w:val="00A74179"/>
    <w:rsid w:val="00A963D0"/>
    <w:rsid w:val="00AA6716"/>
    <w:rsid w:val="00AB45C2"/>
    <w:rsid w:val="00AC0357"/>
    <w:rsid w:val="00AF212F"/>
    <w:rsid w:val="00B26A96"/>
    <w:rsid w:val="00B35CBE"/>
    <w:rsid w:val="00B377CC"/>
    <w:rsid w:val="00B55A42"/>
    <w:rsid w:val="00B93282"/>
    <w:rsid w:val="00BA2588"/>
    <w:rsid w:val="00BB1D0F"/>
    <w:rsid w:val="00C13050"/>
    <w:rsid w:val="00C40F4D"/>
    <w:rsid w:val="00C61772"/>
    <w:rsid w:val="00C8457E"/>
    <w:rsid w:val="00CB0321"/>
    <w:rsid w:val="00CB3B59"/>
    <w:rsid w:val="00CB6400"/>
    <w:rsid w:val="00CD662B"/>
    <w:rsid w:val="00CE09B3"/>
    <w:rsid w:val="00CE5159"/>
    <w:rsid w:val="00CF0DF1"/>
    <w:rsid w:val="00CF32BC"/>
    <w:rsid w:val="00D00145"/>
    <w:rsid w:val="00D02F24"/>
    <w:rsid w:val="00D03E2B"/>
    <w:rsid w:val="00D22148"/>
    <w:rsid w:val="00D33275"/>
    <w:rsid w:val="00D36727"/>
    <w:rsid w:val="00D44866"/>
    <w:rsid w:val="00D70A33"/>
    <w:rsid w:val="00D7397A"/>
    <w:rsid w:val="00D753A0"/>
    <w:rsid w:val="00D9452D"/>
    <w:rsid w:val="00DB7A75"/>
    <w:rsid w:val="00DD2A74"/>
    <w:rsid w:val="00DE50EB"/>
    <w:rsid w:val="00E155E7"/>
    <w:rsid w:val="00E16359"/>
    <w:rsid w:val="00E214EE"/>
    <w:rsid w:val="00E30170"/>
    <w:rsid w:val="00E45406"/>
    <w:rsid w:val="00E55885"/>
    <w:rsid w:val="00E6424B"/>
    <w:rsid w:val="00EB06E2"/>
    <w:rsid w:val="00ED1C9A"/>
    <w:rsid w:val="00ED24CA"/>
    <w:rsid w:val="00EE2ED9"/>
    <w:rsid w:val="00EE4FA3"/>
    <w:rsid w:val="00EE652F"/>
    <w:rsid w:val="00EF38D1"/>
    <w:rsid w:val="00F02A93"/>
    <w:rsid w:val="00F03B47"/>
    <w:rsid w:val="00F068CB"/>
    <w:rsid w:val="00F82807"/>
    <w:rsid w:val="00F948EC"/>
    <w:rsid w:val="00FB2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EF61"/>
  <w15:docId w15:val="{A81D6945-F70A-4CEF-A4D7-A7C1CB45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B0E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B9328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9421BD"/>
    <w:pPr>
      <w:ind w:left="720"/>
      <w:contextualSpacing/>
    </w:pPr>
  </w:style>
  <w:style w:type="paragraph" w:styleId="NoSpacing">
    <w:name w:val="No Spacing"/>
    <w:uiPriority w:val="1"/>
    <w:qFormat/>
    <w:rsid w:val="00587AD1"/>
    <w:pPr>
      <w:spacing w:after="0" w:line="240" w:lineRule="auto"/>
    </w:pPr>
  </w:style>
  <w:style w:type="character" w:styleId="Hyperlink">
    <w:name w:val="Hyperlink"/>
    <w:basedOn w:val="DefaultParagraphFont"/>
    <w:uiPriority w:val="99"/>
    <w:unhideWhenUsed/>
    <w:rsid w:val="00587AD1"/>
    <w:rPr>
      <w:color w:val="0000FF" w:themeColor="hyperlink"/>
      <w:u w:val="single"/>
    </w:rPr>
  </w:style>
  <w:style w:type="character" w:customStyle="1" w:styleId="Heading4Char">
    <w:name w:val="Heading 4 Char"/>
    <w:basedOn w:val="DefaultParagraphFont"/>
    <w:link w:val="Heading4"/>
    <w:uiPriority w:val="9"/>
    <w:rsid w:val="00B9328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B932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B0EE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B45C2"/>
    <w:rPr>
      <w:sz w:val="16"/>
      <w:szCs w:val="16"/>
    </w:rPr>
  </w:style>
  <w:style w:type="paragraph" w:styleId="CommentText">
    <w:name w:val="annotation text"/>
    <w:basedOn w:val="Normal"/>
    <w:link w:val="CommentTextChar"/>
    <w:uiPriority w:val="99"/>
    <w:semiHidden/>
    <w:unhideWhenUsed/>
    <w:rsid w:val="00AB45C2"/>
    <w:pPr>
      <w:spacing w:line="240" w:lineRule="auto"/>
    </w:pPr>
    <w:rPr>
      <w:sz w:val="20"/>
      <w:szCs w:val="20"/>
    </w:rPr>
  </w:style>
  <w:style w:type="character" w:customStyle="1" w:styleId="CommentTextChar">
    <w:name w:val="Comment Text Char"/>
    <w:basedOn w:val="DefaultParagraphFont"/>
    <w:link w:val="CommentText"/>
    <w:uiPriority w:val="99"/>
    <w:semiHidden/>
    <w:rsid w:val="00AB45C2"/>
    <w:rPr>
      <w:sz w:val="20"/>
      <w:szCs w:val="20"/>
    </w:rPr>
  </w:style>
  <w:style w:type="paragraph" w:styleId="CommentSubject">
    <w:name w:val="annotation subject"/>
    <w:basedOn w:val="CommentText"/>
    <w:next w:val="CommentText"/>
    <w:link w:val="CommentSubjectChar"/>
    <w:uiPriority w:val="99"/>
    <w:semiHidden/>
    <w:unhideWhenUsed/>
    <w:rsid w:val="00AB45C2"/>
    <w:rPr>
      <w:b/>
      <w:bCs/>
    </w:rPr>
  </w:style>
  <w:style w:type="character" w:customStyle="1" w:styleId="CommentSubjectChar">
    <w:name w:val="Comment Subject Char"/>
    <w:basedOn w:val="CommentTextChar"/>
    <w:link w:val="CommentSubject"/>
    <w:uiPriority w:val="99"/>
    <w:semiHidden/>
    <w:rsid w:val="00AB45C2"/>
    <w:rPr>
      <w:b/>
      <w:bCs/>
      <w:sz w:val="20"/>
      <w:szCs w:val="20"/>
    </w:rPr>
  </w:style>
  <w:style w:type="character" w:styleId="UnresolvedMention">
    <w:name w:val="Unresolved Mention"/>
    <w:basedOn w:val="DefaultParagraphFont"/>
    <w:uiPriority w:val="99"/>
    <w:semiHidden/>
    <w:unhideWhenUsed/>
    <w:rsid w:val="00A03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5846">
      <w:bodyDiv w:val="1"/>
      <w:marLeft w:val="0"/>
      <w:marRight w:val="0"/>
      <w:marTop w:val="0"/>
      <w:marBottom w:val="0"/>
      <w:divBdr>
        <w:top w:val="none" w:sz="0" w:space="0" w:color="auto"/>
        <w:left w:val="none" w:sz="0" w:space="0" w:color="auto"/>
        <w:bottom w:val="none" w:sz="0" w:space="0" w:color="auto"/>
        <w:right w:val="none" w:sz="0" w:space="0" w:color="auto"/>
      </w:divBdr>
    </w:div>
    <w:div w:id="324669152">
      <w:bodyDiv w:val="1"/>
      <w:marLeft w:val="0"/>
      <w:marRight w:val="0"/>
      <w:marTop w:val="0"/>
      <w:marBottom w:val="0"/>
      <w:divBdr>
        <w:top w:val="none" w:sz="0" w:space="0" w:color="auto"/>
        <w:left w:val="none" w:sz="0" w:space="0" w:color="auto"/>
        <w:bottom w:val="none" w:sz="0" w:space="0" w:color="auto"/>
        <w:right w:val="none" w:sz="0" w:space="0" w:color="auto"/>
      </w:divBdr>
    </w:div>
    <w:div w:id="450326907">
      <w:bodyDiv w:val="1"/>
      <w:marLeft w:val="0"/>
      <w:marRight w:val="0"/>
      <w:marTop w:val="0"/>
      <w:marBottom w:val="0"/>
      <w:divBdr>
        <w:top w:val="none" w:sz="0" w:space="0" w:color="auto"/>
        <w:left w:val="none" w:sz="0" w:space="0" w:color="auto"/>
        <w:bottom w:val="none" w:sz="0" w:space="0" w:color="auto"/>
        <w:right w:val="none" w:sz="0" w:space="0" w:color="auto"/>
      </w:divBdr>
    </w:div>
    <w:div w:id="510221492">
      <w:bodyDiv w:val="1"/>
      <w:marLeft w:val="0"/>
      <w:marRight w:val="0"/>
      <w:marTop w:val="0"/>
      <w:marBottom w:val="0"/>
      <w:divBdr>
        <w:top w:val="none" w:sz="0" w:space="0" w:color="auto"/>
        <w:left w:val="none" w:sz="0" w:space="0" w:color="auto"/>
        <w:bottom w:val="none" w:sz="0" w:space="0" w:color="auto"/>
        <w:right w:val="none" w:sz="0" w:space="0" w:color="auto"/>
      </w:divBdr>
    </w:div>
    <w:div w:id="878083696">
      <w:bodyDiv w:val="1"/>
      <w:marLeft w:val="0"/>
      <w:marRight w:val="0"/>
      <w:marTop w:val="0"/>
      <w:marBottom w:val="0"/>
      <w:divBdr>
        <w:top w:val="none" w:sz="0" w:space="0" w:color="auto"/>
        <w:left w:val="none" w:sz="0" w:space="0" w:color="auto"/>
        <w:bottom w:val="none" w:sz="0" w:space="0" w:color="auto"/>
        <w:right w:val="none" w:sz="0" w:space="0" w:color="auto"/>
      </w:divBdr>
      <w:divsChild>
        <w:div w:id="79063259">
          <w:marLeft w:val="0"/>
          <w:marRight w:val="0"/>
          <w:marTop w:val="240"/>
          <w:marBottom w:val="720"/>
          <w:divBdr>
            <w:top w:val="none" w:sz="0" w:space="0" w:color="auto"/>
            <w:left w:val="none" w:sz="0" w:space="0" w:color="auto"/>
            <w:bottom w:val="none" w:sz="0" w:space="0" w:color="auto"/>
            <w:right w:val="none" w:sz="0" w:space="0" w:color="auto"/>
          </w:divBdr>
          <w:divsChild>
            <w:div w:id="1238326756">
              <w:marLeft w:val="0"/>
              <w:marRight w:val="0"/>
              <w:marTop w:val="240"/>
              <w:marBottom w:val="0"/>
              <w:divBdr>
                <w:top w:val="none" w:sz="0" w:space="0" w:color="auto"/>
                <w:left w:val="none" w:sz="0" w:space="0" w:color="auto"/>
                <w:bottom w:val="none" w:sz="0" w:space="0" w:color="auto"/>
                <w:right w:val="none" w:sz="0" w:space="0" w:color="auto"/>
              </w:divBdr>
              <w:divsChild>
                <w:div w:id="1308239219">
                  <w:marLeft w:val="0"/>
                  <w:marRight w:val="0"/>
                  <w:marTop w:val="0"/>
                  <w:marBottom w:val="0"/>
                  <w:divBdr>
                    <w:top w:val="none" w:sz="0" w:space="0" w:color="auto"/>
                    <w:left w:val="none" w:sz="0" w:space="0" w:color="auto"/>
                    <w:bottom w:val="none" w:sz="0" w:space="0" w:color="auto"/>
                    <w:right w:val="none" w:sz="0" w:space="0" w:color="auto"/>
                  </w:divBdr>
                  <w:divsChild>
                    <w:div w:id="788937941">
                      <w:marLeft w:val="0"/>
                      <w:marRight w:val="0"/>
                      <w:marTop w:val="0"/>
                      <w:marBottom w:val="0"/>
                      <w:divBdr>
                        <w:top w:val="none" w:sz="0" w:space="0" w:color="auto"/>
                        <w:left w:val="none" w:sz="0" w:space="0" w:color="auto"/>
                        <w:bottom w:val="none" w:sz="0" w:space="0" w:color="auto"/>
                        <w:right w:val="none" w:sz="0" w:space="0" w:color="auto"/>
                      </w:divBdr>
                      <w:divsChild>
                        <w:div w:id="2130851278">
                          <w:marLeft w:val="0"/>
                          <w:marRight w:val="0"/>
                          <w:marTop w:val="0"/>
                          <w:marBottom w:val="0"/>
                          <w:divBdr>
                            <w:top w:val="none" w:sz="0" w:space="0" w:color="auto"/>
                            <w:left w:val="none" w:sz="0" w:space="0" w:color="auto"/>
                            <w:bottom w:val="none" w:sz="0" w:space="0" w:color="auto"/>
                            <w:right w:val="none" w:sz="0" w:space="0" w:color="auto"/>
                          </w:divBdr>
                          <w:divsChild>
                            <w:div w:id="95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594690">
      <w:bodyDiv w:val="1"/>
      <w:marLeft w:val="0"/>
      <w:marRight w:val="0"/>
      <w:marTop w:val="0"/>
      <w:marBottom w:val="0"/>
      <w:divBdr>
        <w:top w:val="none" w:sz="0" w:space="0" w:color="auto"/>
        <w:left w:val="none" w:sz="0" w:space="0" w:color="auto"/>
        <w:bottom w:val="none" w:sz="0" w:space="0" w:color="auto"/>
        <w:right w:val="none" w:sz="0" w:space="0" w:color="auto"/>
      </w:divBdr>
    </w:div>
    <w:div w:id="1228036168">
      <w:bodyDiv w:val="1"/>
      <w:marLeft w:val="0"/>
      <w:marRight w:val="0"/>
      <w:marTop w:val="0"/>
      <w:marBottom w:val="0"/>
      <w:divBdr>
        <w:top w:val="none" w:sz="0" w:space="0" w:color="auto"/>
        <w:left w:val="none" w:sz="0" w:space="0" w:color="auto"/>
        <w:bottom w:val="none" w:sz="0" w:space="0" w:color="auto"/>
        <w:right w:val="none" w:sz="0" w:space="0" w:color="auto"/>
      </w:divBdr>
    </w:div>
    <w:div w:id="1293363758">
      <w:bodyDiv w:val="1"/>
      <w:marLeft w:val="0"/>
      <w:marRight w:val="0"/>
      <w:marTop w:val="0"/>
      <w:marBottom w:val="0"/>
      <w:divBdr>
        <w:top w:val="none" w:sz="0" w:space="0" w:color="auto"/>
        <w:left w:val="none" w:sz="0" w:space="0" w:color="auto"/>
        <w:bottom w:val="none" w:sz="0" w:space="0" w:color="auto"/>
        <w:right w:val="none" w:sz="0" w:space="0" w:color="auto"/>
      </w:divBdr>
    </w:div>
    <w:div w:id="1433359271">
      <w:bodyDiv w:val="1"/>
      <w:marLeft w:val="0"/>
      <w:marRight w:val="0"/>
      <w:marTop w:val="0"/>
      <w:marBottom w:val="0"/>
      <w:divBdr>
        <w:top w:val="none" w:sz="0" w:space="0" w:color="auto"/>
        <w:left w:val="none" w:sz="0" w:space="0" w:color="auto"/>
        <w:bottom w:val="none" w:sz="0" w:space="0" w:color="auto"/>
        <w:right w:val="none" w:sz="0" w:space="0" w:color="auto"/>
      </w:divBdr>
    </w:div>
    <w:div w:id="1661620334">
      <w:bodyDiv w:val="1"/>
      <w:marLeft w:val="0"/>
      <w:marRight w:val="0"/>
      <w:marTop w:val="0"/>
      <w:marBottom w:val="0"/>
      <w:divBdr>
        <w:top w:val="none" w:sz="0" w:space="0" w:color="auto"/>
        <w:left w:val="none" w:sz="0" w:space="0" w:color="auto"/>
        <w:bottom w:val="none" w:sz="0" w:space="0" w:color="auto"/>
        <w:right w:val="none" w:sz="0" w:space="0" w:color="auto"/>
      </w:divBdr>
      <w:divsChild>
        <w:div w:id="1533109004">
          <w:marLeft w:val="0"/>
          <w:marRight w:val="0"/>
          <w:marTop w:val="0"/>
          <w:marBottom w:val="0"/>
          <w:divBdr>
            <w:top w:val="none" w:sz="0" w:space="0" w:color="auto"/>
            <w:left w:val="none" w:sz="0" w:space="0" w:color="auto"/>
            <w:bottom w:val="none" w:sz="0" w:space="0" w:color="auto"/>
            <w:right w:val="none" w:sz="0" w:space="0" w:color="auto"/>
          </w:divBdr>
          <w:divsChild>
            <w:div w:id="1093284463">
              <w:marLeft w:val="0"/>
              <w:marRight w:val="0"/>
              <w:marTop w:val="0"/>
              <w:marBottom w:val="0"/>
              <w:divBdr>
                <w:top w:val="none" w:sz="0" w:space="0" w:color="auto"/>
                <w:left w:val="none" w:sz="0" w:space="0" w:color="auto"/>
                <w:bottom w:val="none" w:sz="0" w:space="0" w:color="auto"/>
                <w:right w:val="none" w:sz="0" w:space="0" w:color="auto"/>
              </w:divBdr>
              <w:divsChild>
                <w:div w:id="837888158">
                  <w:marLeft w:val="0"/>
                  <w:marRight w:val="0"/>
                  <w:marTop w:val="0"/>
                  <w:marBottom w:val="0"/>
                  <w:divBdr>
                    <w:top w:val="none" w:sz="0" w:space="0" w:color="auto"/>
                    <w:left w:val="none" w:sz="0" w:space="0" w:color="auto"/>
                    <w:bottom w:val="none" w:sz="0" w:space="0" w:color="auto"/>
                    <w:right w:val="none" w:sz="0" w:space="0" w:color="auto"/>
                  </w:divBdr>
                  <w:divsChild>
                    <w:div w:id="393353582">
                      <w:marLeft w:val="0"/>
                      <w:marRight w:val="0"/>
                      <w:marTop w:val="0"/>
                      <w:marBottom w:val="0"/>
                      <w:divBdr>
                        <w:top w:val="none" w:sz="0" w:space="0" w:color="auto"/>
                        <w:left w:val="none" w:sz="0" w:space="0" w:color="auto"/>
                        <w:bottom w:val="none" w:sz="0" w:space="0" w:color="auto"/>
                        <w:right w:val="none" w:sz="0" w:space="0" w:color="auto"/>
                      </w:divBdr>
                      <w:divsChild>
                        <w:div w:id="209072846">
                          <w:marLeft w:val="0"/>
                          <w:marRight w:val="0"/>
                          <w:marTop w:val="0"/>
                          <w:marBottom w:val="0"/>
                          <w:divBdr>
                            <w:top w:val="dotted" w:sz="24" w:space="0" w:color="BBBBBB"/>
                            <w:left w:val="dotted" w:sz="24" w:space="0" w:color="BBBBBB"/>
                            <w:bottom w:val="dotted" w:sz="24" w:space="0" w:color="BBBBBB"/>
                            <w:right w:val="dotted" w:sz="24" w:space="0" w:color="BBBBBB"/>
                          </w:divBdr>
                          <w:divsChild>
                            <w:div w:id="7862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983677">
      <w:bodyDiv w:val="1"/>
      <w:marLeft w:val="0"/>
      <w:marRight w:val="0"/>
      <w:marTop w:val="0"/>
      <w:marBottom w:val="0"/>
      <w:divBdr>
        <w:top w:val="none" w:sz="0" w:space="0" w:color="auto"/>
        <w:left w:val="none" w:sz="0" w:space="0" w:color="auto"/>
        <w:bottom w:val="none" w:sz="0" w:space="0" w:color="auto"/>
        <w:right w:val="none" w:sz="0" w:space="0" w:color="auto"/>
      </w:divBdr>
      <w:divsChild>
        <w:div w:id="632102650">
          <w:marLeft w:val="0"/>
          <w:marRight w:val="0"/>
          <w:marTop w:val="0"/>
          <w:marBottom w:val="0"/>
          <w:divBdr>
            <w:top w:val="none" w:sz="0" w:space="0" w:color="auto"/>
            <w:left w:val="none" w:sz="0" w:space="0" w:color="auto"/>
            <w:bottom w:val="none" w:sz="0" w:space="0" w:color="auto"/>
            <w:right w:val="none" w:sz="0" w:space="0" w:color="auto"/>
          </w:divBdr>
          <w:divsChild>
            <w:div w:id="416560853">
              <w:marLeft w:val="0"/>
              <w:marRight w:val="0"/>
              <w:marTop w:val="0"/>
              <w:marBottom w:val="0"/>
              <w:divBdr>
                <w:top w:val="none" w:sz="0" w:space="0" w:color="auto"/>
                <w:left w:val="none" w:sz="0" w:space="0" w:color="auto"/>
                <w:bottom w:val="none" w:sz="0" w:space="0" w:color="auto"/>
                <w:right w:val="none" w:sz="0" w:space="0" w:color="auto"/>
              </w:divBdr>
              <w:divsChild>
                <w:div w:id="2171350">
                  <w:marLeft w:val="0"/>
                  <w:marRight w:val="0"/>
                  <w:marTop w:val="0"/>
                  <w:marBottom w:val="0"/>
                  <w:divBdr>
                    <w:top w:val="none" w:sz="0" w:space="0" w:color="auto"/>
                    <w:left w:val="none" w:sz="0" w:space="0" w:color="auto"/>
                    <w:bottom w:val="none" w:sz="0" w:space="0" w:color="auto"/>
                    <w:right w:val="none" w:sz="0" w:space="0" w:color="auto"/>
                  </w:divBdr>
                  <w:divsChild>
                    <w:div w:id="19364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ppeals@archwaytrust.co.uk" TargetMode="External"/><Relationship Id="rId4" Type="http://schemas.openxmlformats.org/officeDocument/2006/relationships/settings" Target="settings.xml"/><Relationship Id="rId9" Type="http://schemas.openxmlformats.org/officeDocument/2006/relationships/hyperlink" Target="mailto:appeals@archwa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7F130-CFEB-4E25-BC49-C0F3CED0C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1203</Words>
  <Characters>6053</Characters>
  <Application>Microsoft Office Word</Application>
  <DocSecurity>0</DocSecurity>
  <Lines>134</Lines>
  <Paragraphs>56</Paragraphs>
  <ScaleCrop>false</ScaleCrop>
  <HeadingPairs>
    <vt:vector size="2" baseType="variant">
      <vt:variant>
        <vt:lpstr>Title</vt:lpstr>
      </vt:variant>
      <vt:variant>
        <vt:i4>1</vt:i4>
      </vt:variant>
    </vt:vector>
  </HeadingPairs>
  <TitlesOfParts>
    <vt:vector size="1" baseType="lpstr">
      <vt:lpstr/>
    </vt:vector>
  </TitlesOfParts>
  <Company>The Nottingham Bluecoat School</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Walshe, M</dc:creator>
  <cp:keywords/>
  <dc:description/>
  <cp:lastModifiedBy>Mrs J Butcher - MAT Staff</cp:lastModifiedBy>
  <cp:revision>5</cp:revision>
  <cp:lastPrinted>2021-02-24T12:56:00Z</cp:lastPrinted>
  <dcterms:created xsi:type="dcterms:W3CDTF">2025-04-07T08:29:00Z</dcterms:created>
  <dcterms:modified xsi:type="dcterms:W3CDTF">2026-02-27T09:39:00Z</dcterms:modified>
</cp:coreProperties>
</file>